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E7469E4">
      <w:pPr>
        <w:widowControl/>
        <w:spacing w:before="100" w:beforeAutospacing="1" w:after="100" w:afterAutospacing="1" w:line="300" w:lineRule="atLeast"/>
        <w:jc w:val="center"/>
        <w:rPr>
          <w:rFonts w:hint="eastAsia"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cs="仿宋"/>
          <w:b/>
          <w:bCs/>
          <w:kern w:val="0"/>
          <w:sz w:val="44"/>
          <w:szCs w:val="44"/>
          <w:lang w:eastAsia="zh-CN"/>
        </w:rPr>
        <w:t>商品质量监督抽查经费</w:t>
      </w: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绩效评价报告</w:t>
      </w:r>
    </w:p>
    <w:p w14:paraId="351E65C7">
      <w:pPr>
        <w:widowControl/>
        <w:spacing w:before="100" w:beforeAutospacing="1" w:after="100" w:afterAutospacing="1" w:line="300" w:lineRule="atLeast"/>
        <w:jc w:val="center"/>
        <w:rPr>
          <w:rFonts w:hint="eastAsia" w:ascii="仿宋" w:hAnsi="仿宋" w:eastAsia="仿宋" w:cs="仿宋"/>
          <w:b/>
          <w:bCs/>
          <w:kern w:val="0"/>
          <w:sz w:val="44"/>
          <w:szCs w:val="44"/>
        </w:rPr>
      </w:pPr>
    </w:p>
    <w:p w14:paraId="7A7738EA">
      <w:pPr>
        <w:pStyle w:val="2"/>
        <w:spacing w:line="240" w:lineRule="auto"/>
        <w:jc w:val="center"/>
      </w:pPr>
      <w:bookmarkStart w:id="0" w:name="_Toc25286"/>
      <w:bookmarkStart w:id="1" w:name="_Toc26354"/>
      <w:bookmarkStart w:id="25" w:name="_GoBack"/>
      <w:bookmarkEnd w:id="25"/>
      <w:r>
        <w:rPr>
          <w:rFonts w:hint="eastAsia"/>
        </w:rPr>
        <w:t>一、概  况</w:t>
      </w:r>
      <w:bookmarkEnd w:id="0"/>
      <w:bookmarkEnd w:id="1"/>
    </w:p>
    <w:p w14:paraId="64325304">
      <w:pPr>
        <w:spacing w:before="260" w:after="120"/>
        <w:outlineLvl w:val="1"/>
        <w:rPr>
          <w:b/>
          <w:bCs w:val="0"/>
        </w:rPr>
      </w:pPr>
      <w:bookmarkStart w:id="2" w:name="_Toc2053"/>
      <w:bookmarkStart w:id="3" w:name="_Toc860"/>
      <w:r>
        <w:rPr>
          <w:rFonts w:hint="eastAsia"/>
        </w:rPr>
        <w:t xml:space="preserve">1.1 </w:t>
      </w:r>
      <w:bookmarkEnd w:id="2"/>
      <w:r>
        <w:rPr>
          <w:rFonts w:hint="eastAsia"/>
          <w:b/>
          <w:bCs w:val="0"/>
        </w:rPr>
        <w:t>项目背景</w:t>
      </w:r>
      <w:bookmarkEnd w:id="3"/>
    </w:p>
    <w:p w14:paraId="78295681">
      <w:pPr>
        <w:pStyle w:val="11"/>
        <w:spacing w:before="10" w:beforeAutospacing="0" w:after="120" w:afterAutospacing="0"/>
        <w:ind w:firstLine="560" w:firstLineChars="200"/>
        <w:rPr>
          <w:rFonts w:ascii="仿宋" w:hAnsi="仿宋" w:eastAsia="仿宋" w:cs="仿宋_GB2312"/>
          <w:bCs/>
          <w:sz w:val="28"/>
          <w:szCs w:val="28"/>
        </w:rPr>
      </w:pPr>
      <w:r>
        <w:rPr>
          <w:rFonts w:hint="eastAsia" w:ascii="仿宋" w:hAnsi="仿宋" w:eastAsia="仿宋" w:cs="仿宋_GB2312"/>
          <w:bCs/>
          <w:sz w:val="28"/>
          <w:szCs w:val="28"/>
        </w:rPr>
        <w:t>质量是维护群众切身利益的根本所在。质量技术监督工作在"提高质量、净化市场、加强技术基础、推进与国际惯例接轨"等方面，发挥"规范市场、扶优治劣、引导消费、服务企业"的重要作用。</w:t>
      </w:r>
    </w:p>
    <w:p w14:paraId="454BB04E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根据河南省药品监督管理局《关于印发2020年河南省药品抽检计划的通知》（豫药监执法〔2020〕28号）、周口市市场监督管理局《关于印发2020年全市药品监督抽验工作计划的通知》（周市监办〔2020〕16号）、周口市市场监督管理局《关于下达2020年生产加工环节产品质量监督抽查计划的通知》周市监办〔2020〕23号文件的相关规定，不得向企业收取抽样和检验费用，抽样和检验费用由市局按照有关规定拨付。《周口市财政局关于对市直部门（单位）2020年度部门预算的批复》（周财预[2020]15号），2020年周口市公共检验检测中心关于商品质量抽样检测费预算批复金额206.54万元。</w:t>
      </w:r>
    </w:p>
    <w:p w14:paraId="2B6B50E1">
      <w:pPr>
        <w:spacing w:before="260" w:after="120"/>
        <w:outlineLvl w:val="1"/>
        <w:rPr>
          <w:b/>
          <w:bCs w:val="0"/>
        </w:rPr>
      </w:pPr>
      <w:bookmarkStart w:id="4" w:name="_Toc22656"/>
      <w:r>
        <w:rPr>
          <w:rFonts w:hint="eastAsia"/>
          <w:b/>
          <w:bCs w:val="0"/>
        </w:rPr>
        <w:t>1.2项目基本情况</w:t>
      </w:r>
      <w:bookmarkEnd w:id="4"/>
    </w:p>
    <w:p w14:paraId="6ECDA9D3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1、基本信息</w:t>
      </w:r>
    </w:p>
    <w:p w14:paraId="3CF9A7CE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（1）项目名称：商品质量抽样检测费</w:t>
      </w:r>
    </w:p>
    <w:p w14:paraId="3CB1A23B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（2）项目类型：日常经费支出</w:t>
      </w:r>
    </w:p>
    <w:p w14:paraId="538AFB81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（3）项目监管单位：周口市市场监督管理局</w:t>
      </w:r>
    </w:p>
    <w:p w14:paraId="15529A78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（4）项目实施机构：周口市公共检验检测中心</w:t>
      </w:r>
    </w:p>
    <w:p w14:paraId="361E6223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2、项目内容</w:t>
      </w:r>
    </w:p>
    <w:p w14:paraId="305DB8DE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根据《中华人民共和国产品质量法》、《河南省产品质量监督管理条例》等法律法规，依据周口市市场监督管理局下达的周市监办【2020】23号、周市监办【2020】16号文件，2020年周口市公共检测中心药品监督抽检工作为基本药物抽验：生产环节80批次检验任务，流通、使用环节62批次检验任务；专项监督抽验：中药饮片专项53批次检验任务，补益类中成药（集中检验）27批次抽验任务；日常监督抽验：63批次抽验任务。生产加工环节产品质量监督抽查工作：监督抽查时间自计划下达之日2020年4月7日开始，到2020年12月15日结束。抽查产品包括民用型煤、复核肥料、掺混肥料、预拌混凝土、配装眼镜、内墙涂料、蒸压加气混凝土砌块。</w:t>
      </w:r>
    </w:p>
    <w:p w14:paraId="6FF1537F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3、项目实施情况</w:t>
      </w:r>
    </w:p>
    <w:p w14:paraId="6BCC288C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2020年周口市公共检测中心药品检验业务共计328批。其中：药物产环节完成80批次，任务完成率100%，流通、使用环节63批次，任务完成率101.6%；专项监督抽验：中药饮片专项53批次，任务完成率100%；日常监督抽验：63批次，任务完成率100%；评估性抽检32批，注册检验24批、案件检验13批。</w:t>
      </w:r>
    </w:p>
    <w:p w14:paraId="36562AF0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轻化工检验业务完成报告共321份，其中：民用型煤17、复核肥料及掺混肥料16、预拌混凝土168、配装眼镜103、内墙涂料7、烟花爆竹10。</w:t>
      </w:r>
    </w:p>
    <w:p w14:paraId="52196017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食品检验业务：根据国家机构改革和职能调整的精神，2020年完成新参数方法确认试验200多项，2021年2月5日取得河南省市场监督管理局颁发的《检验检测机构资质认定证书》认定203项。</w:t>
      </w:r>
    </w:p>
    <w:p w14:paraId="4FC3174B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4、项目预算情况</w:t>
      </w:r>
    </w:p>
    <w:p w14:paraId="5952D627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根据《周口市财政局关于对市直部门（单位）2020年度部门预算的批复》（周财预[2020]15号），周口市市场监督管理局商品质量抽样检测费预算批复数为206.54万元。</w:t>
      </w:r>
    </w:p>
    <w:p w14:paraId="03DC61CF">
      <w:pPr>
        <w:spacing w:before="260" w:after="260"/>
        <w:outlineLvl w:val="1"/>
        <w:rPr>
          <w:b/>
          <w:bCs w:val="0"/>
        </w:rPr>
      </w:pPr>
      <w:bookmarkStart w:id="5" w:name="_Toc5018"/>
      <w:bookmarkStart w:id="6" w:name="_Toc27919"/>
      <w:r>
        <w:rPr>
          <w:rFonts w:hint="eastAsia"/>
          <w:b/>
          <w:bCs w:val="0"/>
        </w:rPr>
        <w:t>1.3资金到位情况</w:t>
      </w:r>
      <w:bookmarkEnd w:id="5"/>
    </w:p>
    <w:p w14:paraId="1C3A58B4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周口市市场监督管理局实际支付周口市公共检测中心—商品质量抽样检测费206.54万元，周口市市场监督管理局预算执行率100%，周口市公共检验中心资金实际支出206.58万元。按照预算比例计算商品质量抽样检测费的执行率100%。</w:t>
      </w:r>
    </w:p>
    <w:bookmarkEnd w:id="6"/>
    <w:p w14:paraId="0D4CB108">
      <w:bookmarkStart w:id="7" w:name="_Toc19787"/>
      <w:bookmarkStart w:id="8" w:name="_Toc21311"/>
      <w:bookmarkStart w:id="9" w:name="_Toc2170"/>
    </w:p>
    <w:p w14:paraId="58949131"/>
    <w:p w14:paraId="183E1B4E"/>
    <w:p w14:paraId="0A4EC5D0"/>
    <w:p w14:paraId="2A8B67C6"/>
    <w:p w14:paraId="59CEE6BC"/>
    <w:p w14:paraId="0DFEC989"/>
    <w:p w14:paraId="3F6C74F7">
      <w:pPr>
        <w:rPr>
          <w:rFonts w:hint="eastAsia"/>
        </w:rPr>
      </w:pPr>
      <w:r>
        <w:rPr>
          <w:rFonts w:hint="eastAsia"/>
        </w:rPr>
        <w:br w:type="page"/>
      </w:r>
    </w:p>
    <w:p w14:paraId="37CCB187">
      <w:pPr>
        <w:pStyle w:val="2"/>
        <w:spacing w:line="240" w:lineRule="auto"/>
        <w:jc w:val="center"/>
      </w:pPr>
      <w:bookmarkStart w:id="10" w:name="_Toc17829"/>
      <w:r>
        <w:rPr>
          <w:rFonts w:hint="eastAsia"/>
        </w:rPr>
        <w:t>二、项目绩效报告</w:t>
      </w:r>
      <w:bookmarkEnd w:id="7"/>
      <w:bookmarkEnd w:id="8"/>
      <w:bookmarkEnd w:id="10"/>
    </w:p>
    <w:p w14:paraId="6DF2C51C">
      <w:pPr>
        <w:pStyle w:val="3"/>
        <w:spacing w:line="240" w:lineRule="auto"/>
        <w:ind w:firstLine="562" w:firstLineChars="200"/>
        <w:rPr>
          <w:rFonts w:cs="仿宋"/>
          <w:bCs/>
        </w:rPr>
      </w:pPr>
      <w:bookmarkStart w:id="11" w:name="_Toc5500"/>
      <w:bookmarkStart w:id="12" w:name="_Toc2030"/>
      <w:bookmarkStart w:id="13" w:name="_Toc3246"/>
      <w:r>
        <w:rPr>
          <w:rFonts w:hint="eastAsia" w:cs="仿宋"/>
          <w:bCs/>
          <w:lang w:val="en-US" w:eastAsia="zh-CN"/>
        </w:rPr>
        <w:t>2.1</w:t>
      </w:r>
      <w:r>
        <w:rPr>
          <w:rFonts w:hint="eastAsia" w:cs="仿宋"/>
          <w:bCs/>
        </w:rPr>
        <w:t>项目实施机构自评报告</w:t>
      </w:r>
      <w:bookmarkEnd w:id="11"/>
      <w:bookmarkEnd w:id="12"/>
      <w:bookmarkEnd w:id="13"/>
    </w:p>
    <w:p w14:paraId="4A5D8656">
      <w:pPr>
        <w:ind w:firstLine="560" w:firstLineChars="200"/>
        <w:outlineLvl w:val="9"/>
        <w:rPr>
          <w:rFonts w:cs="仿宋_GB2312"/>
          <w:kern w:val="0"/>
        </w:rPr>
      </w:pPr>
      <w:r>
        <w:rPr>
          <w:rFonts w:cs="仿宋_GB2312"/>
          <w:kern w:val="0"/>
        </w:rPr>
        <w:t>项目</w:t>
      </w:r>
      <w:r>
        <w:rPr>
          <w:rFonts w:hint="eastAsia" w:cs="仿宋_GB2312"/>
          <w:kern w:val="0"/>
        </w:rPr>
        <w:t>监管</w:t>
      </w:r>
      <w:r>
        <w:rPr>
          <w:rFonts w:cs="仿宋_GB2312"/>
          <w:kern w:val="0"/>
        </w:rPr>
        <w:t>单位周口市</w:t>
      </w:r>
      <w:r>
        <w:rPr>
          <w:rFonts w:hint="eastAsia" w:cs="仿宋_GB2312"/>
          <w:kern w:val="0"/>
        </w:rPr>
        <w:t>市场监督管理局提价的绩效自评报告及周口市公共检测中心提交的2020年度工作总结报告显示：</w:t>
      </w:r>
    </w:p>
    <w:p w14:paraId="79D1FB85">
      <w:pPr>
        <w:numPr>
          <w:ilvl w:val="0"/>
          <w:numId w:val="1"/>
        </w:numPr>
        <w:ind w:firstLine="560" w:firstLineChars="200"/>
        <w:outlineLvl w:val="9"/>
        <w:rPr>
          <w:rFonts w:cs="仿宋_GB2312"/>
          <w:kern w:val="0"/>
        </w:rPr>
      </w:pPr>
      <w:r>
        <w:rPr>
          <w:rFonts w:cs="仿宋_GB2312"/>
          <w:kern w:val="0"/>
        </w:rPr>
        <w:t>周口市</w:t>
      </w:r>
      <w:r>
        <w:rPr>
          <w:rFonts w:hint="eastAsia" w:cs="仿宋_GB2312"/>
          <w:kern w:val="0"/>
        </w:rPr>
        <w:t>市场监督管理局被河南省药品监督管理局、河南省卫生健康委员会联合表彰为“2019年度河南省药品不良反应监测机构建设优秀单位”；2020年12月14日，在《河南省质量强省战略工作领导小组关于2019年全省政府质量工作考核结果通报》中，我市质量工作取得考评等级A级的好成绩。</w:t>
      </w:r>
    </w:p>
    <w:p w14:paraId="582A30C4">
      <w:pPr>
        <w:numPr>
          <w:ilvl w:val="0"/>
          <w:numId w:val="1"/>
        </w:num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持续加强质量标准基础，推动高质量发展。2020年周口市市场检测中心共检定、校准仪器设备6万多台件。涉及民生的仪器设备，燃气表26000余块、水表5000余块、出租车900余辆;完成药品检验328批次，其中完成省级药品监督抽查任务259批次；开展省级定量包装商品净含量监督抽检，完成368批次，124家，超额完成任务;开展市级质量产品监督抽查，完成291批次的抽检任务。</w:t>
      </w:r>
    </w:p>
    <w:p w14:paraId="70619315">
      <w:pPr>
        <w:numPr>
          <w:ilvl w:val="0"/>
          <w:numId w:val="1"/>
        </w:num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投身疫情防控第一线，坚决打赢防控阻击战。在抗疫工作中，开通绿色通道，为最大降低疫情传播风险，安排多名检定人员奔赴医院，进行现场检定，快速完成了B超机、血压计、心脑电监护仪等一千多台件医疗设备的检定工作。</w:t>
      </w:r>
    </w:p>
    <w:p w14:paraId="0ACE7D9E">
      <w:pPr>
        <w:numPr>
          <w:ilvl w:val="0"/>
          <w:numId w:val="1"/>
        </w:num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开展“三进服务”，助力复工复产。因为疫情的影响，很多到期的检验的设备，没办法满足正常生产的需求，克服疫情期间的重重困难，相继开展“服务计量进乡村”、“健康计量进医院”和“精准计量进市场”三进活动，简化办事流程，实现了“随到、随接、随检”，确保复工复产计量器具使用中计量准确可靠。</w:t>
      </w:r>
    </w:p>
    <w:p w14:paraId="37864FDD">
      <w:pPr>
        <w:numPr>
          <w:ilvl w:val="0"/>
          <w:numId w:val="1"/>
        </w:numPr>
        <w:ind w:firstLine="560" w:firstLineChars="200"/>
        <w:outlineLvl w:val="9"/>
        <w:rPr>
          <w:rFonts w:cs="仿宋_GB2312"/>
          <w:kern w:val="0"/>
        </w:rPr>
      </w:pPr>
      <w:r>
        <w:rPr>
          <w:rFonts w:hint="eastAsia" w:cs="仿宋_GB2312"/>
          <w:kern w:val="0"/>
        </w:rPr>
        <w:t>计量服务三农，高效检测确保质量。粮食收购计量是否准确，是关系农民群众切身利益和国家粮仓数据可靠的一项民生工作。为服务夏粮收购，组织检定人员把标准设备运到粮食收购企业，合理安排人员分工，检定人员和数据处理人员相互协作，提高工作效率和服务质量。保证公平交易，确保夏粮收购“足斤足两”，农民群众合法权益得到了切实保障。</w:t>
      </w:r>
    </w:p>
    <w:p w14:paraId="2A1E1655">
      <w:pPr>
        <w:pStyle w:val="2"/>
        <w:spacing w:line="240" w:lineRule="auto"/>
        <w:jc w:val="center"/>
      </w:pPr>
      <w:bookmarkStart w:id="14" w:name="_Toc19082"/>
      <w:bookmarkStart w:id="15" w:name="_Toc32106"/>
      <w:r>
        <w:rPr>
          <w:rFonts w:hint="eastAsia"/>
        </w:rPr>
        <w:t>三</w:t>
      </w:r>
      <w:bookmarkEnd w:id="9"/>
      <w:bookmarkEnd w:id="14"/>
      <w:bookmarkEnd w:id="15"/>
      <w:bookmarkStart w:id="16" w:name="_Toc16788"/>
      <w:bookmarkStart w:id="17" w:name="_Toc3509"/>
      <w:r>
        <w:rPr>
          <w:rFonts w:hint="eastAsia"/>
        </w:rPr>
        <w:t>、综合评价结论</w:t>
      </w:r>
      <w:bookmarkEnd w:id="16"/>
      <w:bookmarkEnd w:id="17"/>
    </w:p>
    <w:p w14:paraId="4A2DD003">
      <w:pPr>
        <w:pStyle w:val="32"/>
        <w:spacing w:line="560" w:lineRule="exact"/>
        <w:ind w:firstLine="565" w:firstLineChars="202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根据工作方案，本次绩效评价方法，采用打分法。满分为100分。根据不同评价准则、不同评价问题、各评价指标的重要性程度赋予不同分值；确定每个指标的评分标准；具体评价时，对照评分标准，给每个指标进行打分，最后把所有指标的得分值直接加总得出总分。评分等次拟定为根据总得分确定为优（90-100分）、良（80-89分）、中（60-79分）、差（0-59分）四个等级。</w:t>
      </w:r>
    </w:p>
    <w:p w14:paraId="3AC2793B">
      <w:pPr>
        <w:spacing w:line="570" w:lineRule="exact"/>
        <w:ind w:firstLine="560" w:firstLineChars="200"/>
        <w:jc w:val="left"/>
        <w:rPr>
          <w:rFonts w:cs="宋体"/>
          <w:color w:val="000000"/>
        </w:rPr>
      </w:pPr>
      <w:r>
        <w:rPr>
          <w:rFonts w:hint="eastAsia" w:cs="宋体"/>
          <w:color w:val="000000"/>
        </w:rPr>
        <w:t>本次绩效评价对周口市公共检验检测所负责的</w:t>
      </w:r>
      <w:r>
        <w:rPr>
          <w:rFonts w:hint="eastAsia"/>
        </w:rPr>
        <w:t>中心2020年商品质量监督抽查经费项目</w:t>
      </w:r>
      <w:r>
        <w:rPr>
          <w:rFonts w:hint="eastAsia" w:cs="宋体"/>
          <w:color w:val="000000"/>
        </w:rPr>
        <w:t>最终评分结果：89.5分，绩效评级为“良”。</w:t>
      </w:r>
    </w:p>
    <w:p w14:paraId="5A45D677">
      <w:pPr>
        <w:pStyle w:val="2"/>
        <w:jc w:val="center"/>
      </w:pPr>
      <w:bookmarkStart w:id="18" w:name="_Toc21978"/>
      <w:bookmarkStart w:id="19" w:name="_Toc5000"/>
      <w:r>
        <w:rPr>
          <w:rFonts w:hint="eastAsia"/>
          <w:lang w:eastAsia="zh-CN"/>
        </w:rPr>
        <w:t>四</w:t>
      </w:r>
      <w:r>
        <w:rPr>
          <w:rFonts w:hint="eastAsia"/>
        </w:rPr>
        <w:t>、存在的主要问题和建议</w:t>
      </w:r>
      <w:bookmarkEnd w:id="18"/>
      <w:bookmarkEnd w:id="19"/>
    </w:p>
    <w:p w14:paraId="75F86988">
      <w:pPr>
        <w:pStyle w:val="3"/>
      </w:pPr>
      <w:bookmarkStart w:id="20" w:name="_Toc24080"/>
      <w:bookmarkStart w:id="21" w:name="_Toc7190"/>
      <w:r>
        <w:rPr>
          <w:rFonts w:hint="eastAsia"/>
          <w:lang w:val="en-US" w:eastAsia="zh-CN"/>
        </w:rPr>
        <w:t>4</w:t>
      </w:r>
      <w:r>
        <w:rPr>
          <w:rFonts w:hint="eastAsia"/>
        </w:rPr>
        <w:t>.1存在的主要问题</w:t>
      </w:r>
      <w:bookmarkEnd w:id="20"/>
      <w:bookmarkEnd w:id="21"/>
    </w:p>
    <w:p w14:paraId="1F330979">
      <w:pPr>
        <w:ind w:firstLine="560" w:firstLineChars="200"/>
      </w:pPr>
      <w:r>
        <w:rPr>
          <w:rFonts w:hint="eastAsia"/>
        </w:rPr>
        <w:t>1、项目计划不够全面</w:t>
      </w:r>
    </w:p>
    <w:p w14:paraId="6450D291">
      <w:pPr>
        <w:ind w:firstLine="560" w:firstLineChars="200"/>
        <w:rPr>
          <w:rFonts w:cs="宋体"/>
          <w:color w:val="000000"/>
          <w:kern w:val="0"/>
        </w:rPr>
      </w:pPr>
      <w:r>
        <w:rPr>
          <w:rFonts w:hint="eastAsia"/>
        </w:rPr>
        <w:t>周口市市场监督管理局</w:t>
      </w:r>
      <w:r>
        <w:rPr>
          <w:rFonts w:hint="eastAsia" w:cs="宋体"/>
          <w:color w:val="000000"/>
          <w:kern w:val="0"/>
        </w:rPr>
        <w:t>缺少2020年度食品质检的工作计划，造成食品质检任务2020年度空缺。</w:t>
      </w:r>
    </w:p>
    <w:p w14:paraId="25EE9C12">
      <w:pPr>
        <w:ind w:firstLine="560" w:firstLineChars="200"/>
        <w:rPr>
          <w:rFonts w:cs="宋体"/>
          <w:color w:val="000000"/>
          <w:kern w:val="0"/>
        </w:rPr>
      </w:pPr>
      <w:r>
        <w:rPr>
          <w:rFonts w:hint="eastAsia" w:cs="宋体"/>
          <w:color w:val="000000"/>
          <w:kern w:val="0"/>
        </w:rPr>
        <w:t>2、计量工作有滞后情况</w:t>
      </w:r>
    </w:p>
    <w:p w14:paraId="1378E951">
      <w:pPr>
        <w:ind w:firstLine="560" w:firstLineChars="200"/>
        <w:rPr>
          <w:rFonts w:cs="宋体"/>
          <w:color w:val="000000"/>
          <w:kern w:val="0"/>
        </w:rPr>
      </w:pPr>
      <w:r>
        <w:rPr>
          <w:rFonts w:hint="eastAsia" w:cs="宋体"/>
          <w:color w:val="000000"/>
          <w:kern w:val="0"/>
        </w:rPr>
        <w:t>计量工作存在部分项目工作时间较长情况，工作履职情况未写明延期原因。</w:t>
      </w:r>
    </w:p>
    <w:p w14:paraId="2E4250B4">
      <w:pPr>
        <w:numPr>
          <w:ilvl w:val="0"/>
          <w:numId w:val="2"/>
        </w:numPr>
        <w:ind w:firstLine="560" w:firstLineChars="200"/>
        <w:rPr>
          <w:rFonts w:cs="宋体"/>
          <w:color w:val="000000"/>
          <w:kern w:val="0"/>
        </w:rPr>
      </w:pPr>
      <w:r>
        <w:rPr>
          <w:rFonts w:hint="eastAsia" w:cs="宋体"/>
          <w:color w:val="000000"/>
          <w:kern w:val="0"/>
        </w:rPr>
        <w:t>未独立核算专项资金</w:t>
      </w:r>
    </w:p>
    <w:p w14:paraId="688136AB">
      <w:pPr>
        <w:ind w:firstLine="560" w:firstLineChars="200"/>
        <w:rPr>
          <w:rFonts w:cs="宋体"/>
          <w:color w:val="000000"/>
          <w:kern w:val="0"/>
        </w:rPr>
      </w:pPr>
      <w:r>
        <w:rPr>
          <w:rFonts w:hint="eastAsia" w:cs="宋体"/>
          <w:color w:val="000000"/>
          <w:kern w:val="0"/>
        </w:rPr>
        <w:t>工会经费、福利费支出不符合“商品和质量检测”项目列支范围，专项资金使用未独立核算。</w:t>
      </w:r>
    </w:p>
    <w:p w14:paraId="6CFD536B">
      <w:pPr>
        <w:pStyle w:val="3"/>
      </w:pPr>
      <w:bookmarkStart w:id="22" w:name="_Toc4586"/>
      <w:bookmarkStart w:id="23" w:name="_Toc28359"/>
      <w:r>
        <w:rPr>
          <w:rFonts w:hint="eastAsia"/>
          <w:lang w:val="en-US" w:eastAsia="zh-CN"/>
        </w:rPr>
        <w:t>4</w:t>
      </w:r>
      <w:r>
        <w:rPr>
          <w:rFonts w:hint="eastAsia"/>
        </w:rPr>
        <w:t>.2建议</w:t>
      </w:r>
      <w:bookmarkEnd w:id="22"/>
      <w:bookmarkEnd w:id="23"/>
    </w:p>
    <w:p w14:paraId="4FA2F687">
      <w:pPr>
        <w:numPr>
          <w:ilvl w:val="0"/>
          <w:numId w:val="3"/>
        </w:numPr>
        <w:spacing w:line="560" w:lineRule="exact"/>
        <w:ind w:firstLine="560" w:firstLineChars="200"/>
        <w:outlineLvl w:val="9"/>
        <w:rPr>
          <w:rFonts w:ascii="仿宋_GB2312" w:hAnsi="仿宋_GB2312" w:cs="仿宋_GB2312"/>
          <w:kern w:val="0"/>
        </w:rPr>
      </w:pPr>
      <w:bookmarkStart w:id="24" w:name="_Toc2904"/>
      <w:r>
        <w:rPr>
          <w:rFonts w:hint="eastAsia" w:ascii="仿宋_GB2312" w:hAnsi="仿宋_GB2312" w:cs="仿宋_GB2312"/>
          <w:kern w:val="0"/>
        </w:rPr>
        <w:t>完善项目规划，根据单位具体工作范围，完善工作计划。</w:t>
      </w:r>
    </w:p>
    <w:p w14:paraId="098BCDAC">
      <w:pPr>
        <w:numPr>
          <w:ilvl w:val="0"/>
          <w:numId w:val="3"/>
        </w:numPr>
        <w:spacing w:line="560" w:lineRule="exact"/>
        <w:ind w:firstLine="560" w:firstLineChars="200"/>
        <w:outlineLvl w:val="9"/>
        <w:rPr>
          <w:rFonts w:ascii="仿宋_GB2312" w:hAnsi="仿宋_GB2312" w:cs="仿宋_GB2312"/>
          <w:kern w:val="0"/>
        </w:rPr>
      </w:pPr>
      <w:r>
        <w:rPr>
          <w:rFonts w:hint="eastAsia" w:ascii="仿宋_GB2312" w:hAnsi="仿宋_GB2312" w:cs="仿宋_GB2312"/>
          <w:kern w:val="0"/>
        </w:rPr>
        <w:t>及时完成计量工作，提高工作效率，完善工作记录。</w:t>
      </w:r>
    </w:p>
    <w:p w14:paraId="46E2D106">
      <w:pPr>
        <w:numPr>
          <w:ilvl w:val="0"/>
          <w:numId w:val="3"/>
        </w:numPr>
        <w:spacing w:line="560" w:lineRule="exact"/>
        <w:ind w:firstLine="560" w:firstLineChars="200"/>
        <w:outlineLvl w:val="9"/>
        <w:rPr>
          <w:rFonts w:ascii="仿宋_GB2312" w:hAnsi="仿宋_GB2312" w:cs="仿宋_GB2312"/>
          <w:kern w:val="0"/>
        </w:rPr>
      </w:pPr>
      <w:r>
        <w:rPr>
          <w:rFonts w:hint="eastAsia" w:cs="宋体"/>
          <w:color w:val="000000"/>
          <w:kern w:val="0"/>
        </w:rPr>
        <w:t>严格按专项资金用途使用资金，财务加强专项资金支出的审核。</w:t>
      </w:r>
    </w:p>
    <w:bookmarkEnd w:id="24"/>
    <w:p w14:paraId="79CCEFE4">
      <w:pPr>
        <w:outlineLvl w:val="0"/>
        <w:rPr>
          <w:highlight w:val="yellow"/>
        </w:rPr>
      </w:pPr>
    </w:p>
    <w:sectPr>
      <w:footerReference r:id="rId3" w:type="default"/>
      <w:pgSz w:w="11906" w:h="16838"/>
      <w:pgMar w:top="1440" w:right="1800" w:bottom="1702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574A2">
    <w:pPr>
      <w:pStyle w:val="7"/>
    </w:pPr>
  </w:p>
  <w:p w14:paraId="75C1635F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A26712"/>
    <w:multiLevelType w:val="singleLevel"/>
    <w:tmpl w:val="89A2671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E61C1F41"/>
    <w:multiLevelType w:val="singleLevel"/>
    <w:tmpl w:val="E61C1F41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5E52DAE"/>
    <w:multiLevelType w:val="singleLevel"/>
    <w:tmpl w:val="35E52DA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98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BD9"/>
    <w:rsid w:val="0000461D"/>
    <w:rsid w:val="0001345A"/>
    <w:rsid w:val="00016B41"/>
    <w:rsid w:val="00017EA8"/>
    <w:rsid w:val="000244D0"/>
    <w:rsid w:val="000252DE"/>
    <w:rsid w:val="00030A1E"/>
    <w:rsid w:val="00037572"/>
    <w:rsid w:val="000460D6"/>
    <w:rsid w:val="0006344C"/>
    <w:rsid w:val="00064031"/>
    <w:rsid w:val="00066C3D"/>
    <w:rsid w:val="00066D42"/>
    <w:rsid w:val="00070FC4"/>
    <w:rsid w:val="000753E4"/>
    <w:rsid w:val="00087B64"/>
    <w:rsid w:val="00091E15"/>
    <w:rsid w:val="00094694"/>
    <w:rsid w:val="000A71BE"/>
    <w:rsid w:val="000C57BC"/>
    <w:rsid w:val="000D057B"/>
    <w:rsid w:val="000D719B"/>
    <w:rsid w:val="000D7581"/>
    <w:rsid w:val="000E0136"/>
    <w:rsid w:val="000F6576"/>
    <w:rsid w:val="00124539"/>
    <w:rsid w:val="00124D22"/>
    <w:rsid w:val="00162896"/>
    <w:rsid w:val="00167646"/>
    <w:rsid w:val="00170474"/>
    <w:rsid w:val="00171AD4"/>
    <w:rsid w:val="00172A27"/>
    <w:rsid w:val="00174DB3"/>
    <w:rsid w:val="00195F13"/>
    <w:rsid w:val="001B18B4"/>
    <w:rsid w:val="001D1A7D"/>
    <w:rsid w:val="001E3A58"/>
    <w:rsid w:val="001F27C3"/>
    <w:rsid w:val="001F721A"/>
    <w:rsid w:val="00200BA1"/>
    <w:rsid w:val="0020158B"/>
    <w:rsid w:val="00202F51"/>
    <w:rsid w:val="002130EC"/>
    <w:rsid w:val="00230939"/>
    <w:rsid w:val="00235142"/>
    <w:rsid w:val="00236B77"/>
    <w:rsid w:val="00255088"/>
    <w:rsid w:val="0026747E"/>
    <w:rsid w:val="00267626"/>
    <w:rsid w:val="002716A5"/>
    <w:rsid w:val="0027338E"/>
    <w:rsid w:val="00282D56"/>
    <w:rsid w:val="002842F7"/>
    <w:rsid w:val="00290E41"/>
    <w:rsid w:val="002945F0"/>
    <w:rsid w:val="002A3B0E"/>
    <w:rsid w:val="002D05AF"/>
    <w:rsid w:val="002D6B68"/>
    <w:rsid w:val="002E5321"/>
    <w:rsid w:val="00300B31"/>
    <w:rsid w:val="00310493"/>
    <w:rsid w:val="003165B5"/>
    <w:rsid w:val="00326170"/>
    <w:rsid w:val="003270EE"/>
    <w:rsid w:val="003452E9"/>
    <w:rsid w:val="00363200"/>
    <w:rsid w:val="00363A4E"/>
    <w:rsid w:val="0036590F"/>
    <w:rsid w:val="00377F81"/>
    <w:rsid w:val="003B5680"/>
    <w:rsid w:val="003D3FC0"/>
    <w:rsid w:val="003F10C3"/>
    <w:rsid w:val="00404506"/>
    <w:rsid w:val="004129D8"/>
    <w:rsid w:val="00426DD3"/>
    <w:rsid w:val="0043164D"/>
    <w:rsid w:val="0044425F"/>
    <w:rsid w:val="0045549F"/>
    <w:rsid w:val="00466791"/>
    <w:rsid w:val="004712E7"/>
    <w:rsid w:val="00482115"/>
    <w:rsid w:val="00485FF6"/>
    <w:rsid w:val="00490BDE"/>
    <w:rsid w:val="004931D1"/>
    <w:rsid w:val="004D3F8B"/>
    <w:rsid w:val="004E47DD"/>
    <w:rsid w:val="004E6B77"/>
    <w:rsid w:val="004F10E1"/>
    <w:rsid w:val="004F19DA"/>
    <w:rsid w:val="004F3D48"/>
    <w:rsid w:val="00502706"/>
    <w:rsid w:val="00512A7F"/>
    <w:rsid w:val="00525ABA"/>
    <w:rsid w:val="00531C54"/>
    <w:rsid w:val="005354AB"/>
    <w:rsid w:val="005354C9"/>
    <w:rsid w:val="00535BBD"/>
    <w:rsid w:val="005373B5"/>
    <w:rsid w:val="00551F50"/>
    <w:rsid w:val="00553C75"/>
    <w:rsid w:val="00564BC7"/>
    <w:rsid w:val="00567A3F"/>
    <w:rsid w:val="0057075F"/>
    <w:rsid w:val="005A351C"/>
    <w:rsid w:val="005B2A6A"/>
    <w:rsid w:val="005B40B3"/>
    <w:rsid w:val="005B689E"/>
    <w:rsid w:val="005C528F"/>
    <w:rsid w:val="005C7612"/>
    <w:rsid w:val="005D6478"/>
    <w:rsid w:val="005E169D"/>
    <w:rsid w:val="005E3DFC"/>
    <w:rsid w:val="005F0E19"/>
    <w:rsid w:val="005F228F"/>
    <w:rsid w:val="005F4D4F"/>
    <w:rsid w:val="0060101D"/>
    <w:rsid w:val="00616921"/>
    <w:rsid w:val="006211C8"/>
    <w:rsid w:val="0062639E"/>
    <w:rsid w:val="00635B77"/>
    <w:rsid w:val="00643F0A"/>
    <w:rsid w:val="0065134A"/>
    <w:rsid w:val="00651E58"/>
    <w:rsid w:val="00663348"/>
    <w:rsid w:val="00666BEB"/>
    <w:rsid w:val="00676F2E"/>
    <w:rsid w:val="00690F95"/>
    <w:rsid w:val="006A373B"/>
    <w:rsid w:val="006B3DA7"/>
    <w:rsid w:val="006D2D02"/>
    <w:rsid w:val="006E0B02"/>
    <w:rsid w:val="006E461F"/>
    <w:rsid w:val="006E5C88"/>
    <w:rsid w:val="006F22C2"/>
    <w:rsid w:val="006F4BD9"/>
    <w:rsid w:val="007053E0"/>
    <w:rsid w:val="00716F7E"/>
    <w:rsid w:val="007222C5"/>
    <w:rsid w:val="0072447B"/>
    <w:rsid w:val="0074250C"/>
    <w:rsid w:val="007455D6"/>
    <w:rsid w:val="007562C4"/>
    <w:rsid w:val="00765557"/>
    <w:rsid w:val="007658B1"/>
    <w:rsid w:val="0076646A"/>
    <w:rsid w:val="00781CF7"/>
    <w:rsid w:val="00782A37"/>
    <w:rsid w:val="00787060"/>
    <w:rsid w:val="00792F17"/>
    <w:rsid w:val="00793476"/>
    <w:rsid w:val="007936B0"/>
    <w:rsid w:val="00793EC2"/>
    <w:rsid w:val="007A0A68"/>
    <w:rsid w:val="007B0C26"/>
    <w:rsid w:val="007B0C4C"/>
    <w:rsid w:val="007D10EA"/>
    <w:rsid w:val="007D4121"/>
    <w:rsid w:val="007E089B"/>
    <w:rsid w:val="007F4EFD"/>
    <w:rsid w:val="007F6643"/>
    <w:rsid w:val="007F69DA"/>
    <w:rsid w:val="00827477"/>
    <w:rsid w:val="0083066E"/>
    <w:rsid w:val="00833437"/>
    <w:rsid w:val="00857AE5"/>
    <w:rsid w:val="00864768"/>
    <w:rsid w:val="00865E91"/>
    <w:rsid w:val="008669E1"/>
    <w:rsid w:val="008678FA"/>
    <w:rsid w:val="00870B7E"/>
    <w:rsid w:val="00871DD2"/>
    <w:rsid w:val="008725B4"/>
    <w:rsid w:val="00887709"/>
    <w:rsid w:val="00891819"/>
    <w:rsid w:val="0089258E"/>
    <w:rsid w:val="008A1BF8"/>
    <w:rsid w:val="008A6748"/>
    <w:rsid w:val="008B0DB9"/>
    <w:rsid w:val="008B22ED"/>
    <w:rsid w:val="008B499A"/>
    <w:rsid w:val="008B4D31"/>
    <w:rsid w:val="008C01B2"/>
    <w:rsid w:val="008C7ACF"/>
    <w:rsid w:val="008D6D2A"/>
    <w:rsid w:val="008D6E9A"/>
    <w:rsid w:val="008E4CA8"/>
    <w:rsid w:val="008E5DE1"/>
    <w:rsid w:val="008E6944"/>
    <w:rsid w:val="008F43B7"/>
    <w:rsid w:val="008F6D11"/>
    <w:rsid w:val="00900B8F"/>
    <w:rsid w:val="0092151C"/>
    <w:rsid w:val="00940A19"/>
    <w:rsid w:val="00943451"/>
    <w:rsid w:val="0095335F"/>
    <w:rsid w:val="009536D6"/>
    <w:rsid w:val="00981F2A"/>
    <w:rsid w:val="00985E18"/>
    <w:rsid w:val="009922B6"/>
    <w:rsid w:val="00993C1A"/>
    <w:rsid w:val="009B12D5"/>
    <w:rsid w:val="009B1315"/>
    <w:rsid w:val="009C415A"/>
    <w:rsid w:val="009D61D9"/>
    <w:rsid w:val="009E3C83"/>
    <w:rsid w:val="00A118B2"/>
    <w:rsid w:val="00A17F6A"/>
    <w:rsid w:val="00A27C04"/>
    <w:rsid w:val="00A35A5C"/>
    <w:rsid w:val="00A36CFF"/>
    <w:rsid w:val="00A47BA6"/>
    <w:rsid w:val="00A54B8F"/>
    <w:rsid w:val="00A55789"/>
    <w:rsid w:val="00A6728B"/>
    <w:rsid w:val="00A71D3A"/>
    <w:rsid w:val="00A97126"/>
    <w:rsid w:val="00AC68DB"/>
    <w:rsid w:val="00AC6C3C"/>
    <w:rsid w:val="00AD1F13"/>
    <w:rsid w:val="00B0396F"/>
    <w:rsid w:val="00B32DC4"/>
    <w:rsid w:val="00B34DF1"/>
    <w:rsid w:val="00B6129E"/>
    <w:rsid w:val="00B62342"/>
    <w:rsid w:val="00B81AB9"/>
    <w:rsid w:val="00B94096"/>
    <w:rsid w:val="00BA1764"/>
    <w:rsid w:val="00BD6B6A"/>
    <w:rsid w:val="00BE4064"/>
    <w:rsid w:val="00BF3078"/>
    <w:rsid w:val="00BF641C"/>
    <w:rsid w:val="00BF6D89"/>
    <w:rsid w:val="00C073EC"/>
    <w:rsid w:val="00C120F7"/>
    <w:rsid w:val="00C239CE"/>
    <w:rsid w:val="00C3432A"/>
    <w:rsid w:val="00C5144A"/>
    <w:rsid w:val="00C577F8"/>
    <w:rsid w:val="00C61264"/>
    <w:rsid w:val="00C76DD2"/>
    <w:rsid w:val="00C77F87"/>
    <w:rsid w:val="00C81326"/>
    <w:rsid w:val="00C87BB1"/>
    <w:rsid w:val="00C937FA"/>
    <w:rsid w:val="00C9543D"/>
    <w:rsid w:val="00C97100"/>
    <w:rsid w:val="00CA7BA4"/>
    <w:rsid w:val="00CC02A7"/>
    <w:rsid w:val="00CC1CC8"/>
    <w:rsid w:val="00CC5073"/>
    <w:rsid w:val="00CD391F"/>
    <w:rsid w:val="00CE0290"/>
    <w:rsid w:val="00CE3A73"/>
    <w:rsid w:val="00CF76D0"/>
    <w:rsid w:val="00D00BAF"/>
    <w:rsid w:val="00D103F0"/>
    <w:rsid w:val="00D12F69"/>
    <w:rsid w:val="00D13530"/>
    <w:rsid w:val="00D20EF5"/>
    <w:rsid w:val="00D229B9"/>
    <w:rsid w:val="00D22F86"/>
    <w:rsid w:val="00D40186"/>
    <w:rsid w:val="00D43BA9"/>
    <w:rsid w:val="00D5449F"/>
    <w:rsid w:val="00D65A76"/>
    <w:rsid w:val="00D66F31"/>
    <w:rsid w:val="00D71847"/>
    <w:rsid w:val="00D76C7E"/>
    <w:rsid w:val="00D80082"/>
    <w:rsid w:val="00D8090D"/>
    <w:rsid w:val="00D87FE0"/>
    <w:rsid w:val="00D93070"/>
    <w:rsid w:val="00D94EC3"/>
    <w:rsid w:val="00D97DC0"/>
    <w:rsid w:val="00DB1D1B"/>
    <w:rsid w:val="00DB5418"/>
    <w:rsid w:val="00DB7938"/>
    <w:rsid w:val="00DC4C5E"/>
    <w:rsid w:val="00DC6176"/>
    <w:rsid w:val="00DE5DB5"/>
    <w:rsid w:val="00DF65A4"/>
    <w:rsid w:val="00E1304A"/>
    <w:rsid w:val="00E24F9C"/>
    <w:rsid w:val="00E420FB"/>
    <w:rsid w:val="00E64107"/>
    <w:rsid w:val="00E65209"/>
    <w:rsid w:val="00E713FF"/>
    <w:rsid w:val="00E74B16"/>
    <w:rsid w:val="00E914EE"/>
    <w:rsid w:val="00E94145"/>
    <w:rsid w:val="00EC7B38"/>
    <w:rsid w:val="00ED7088"/>
    <w:rsid w:val="00ED73F0"/>
    <w:rsid w:val="00EF0EBB"/>
    <w:rsid w:val="00EF135F"/>
    <w:rsid w:val="00EF1C09"/>
    <w:rsid w:val="00EF3A6E"/>
    <w:rsid w:val="00F01CB3"/>
    <w:rsid w:val="00F02A54"/>
    <w:rsid w:val="00F22CD7"/>
    <w:rsid w:val="00F25C4D"/>
    <w:rsid w:val="00F26FBE"/>
    <w:rsid w:val="00F32B44"/>
    <w:rsid w:val="00F32E48"/>
    <w:rsid w:val="00F32ED6"/>
    <w:rsid w:val="00F651D2"/>
    <w:rsid w:val="00F71C53"/>
    <w:rsid w:val="00F723B8"/>
    <w:rsid w:val="00F8147D"/>
    <w:rsid w:val="00F84FCC"/>
    <w:rsid w:val="00FA6C43"/>
    <w:rsid w:val="00FA72D0"/>
    <w:rsid w:val="00FB72A1"/>
    <w:rsid w:val="00FC00F1"/>
    <w:rsid w:val="00FC57DA"/>
    <w:rsid w:val="00FC59C0"/>
    <w:rsid w:val="00FE0037"/>
    <w:rsid w:val="00FE4C41"/>
    <w:rsid w:val="00FF2FD0"/>
    <w:rsid w:val="016D6A45"/>
    <w:rsid w:val="01F22DC1"/>
    <w:rsid w:val="02016AEA"/>
    <w:rsid w:val="02084250"/>
    <w:rsid w:val="0216351E"/>
    <w:rsid w:val="02320327"/>
    <w:rsid w:val="023512AC"/>
    <w:rsid w:val="024318C6"/>
    <w:rsid w:val="02466FC8"/>
    <w:rsid w:val="02497EB2"/>
    <w:rsid w:val="02994853"/>
    <w:rsid w:val="02E76B1E"/>
    <w:rsid w:val="031D794B"/>
    <w:rsid w:val="032B5FBD"/>
    <w:rsid w:val="035E5896"/>
    <w:rsid w:val="035F609C"/>
    <w:rsid w:val="03D8775E"/>
    <w:rsid w:val="04986517"/>
    <w:rsid w:val="04A845B3"/>
    <w:rsid w:val="04B05649"/>
    <w:rsid w:val="04B638C9"/>
    <w:rsid w:val="057E7A8F"/>
    <w:rsid w:val="05A62E79"/>
    <w:rsid w:val="05B01562"/>
    <w:rsid w:val="05B70EED"/>
    <w:rsid w:val="05E05ABA"/>
    <w:rsid w:val="06484544"/>
    <w:rsid w:val="06945058"/>
    <w:rsid w:val="06A00E6B"/>
    <w:rsid w:val="06BE00BA"/>
    <w:rsid w:val="06E573E1"/>
    <w:rsid w:val="07482E82"/>
    <w:rsid w:val="077C7554"/>
    <w:rsid w:val="07942619"/>
    <w:rsid w:val="07E34D65"/>
    <w:rsid w:val="080F5FA8"/>
    <w:rsid w:val="081D4EDF"/>
    <w:rsid w:val="0821050C"/>
    <w:rsid w:val="08413E1A"/>
    <w:rsid w:val="08C64073"/>
    <w:rsid w:val="08CC587A"/>
    <w:rsid w:val="08E30F28"/>
    <w:rsid w:val="08E91628"/>
    <w:rsid w:val="08EF2AAE"/>
    <w:rsid w:val="092A3D98"/>
    <w:rsid w:val="09721F8E"/>
    <w:rsid w:val="098D603B"/>
    <w:rsid w:val="09CA5EA0"/>
    <w:rsid w:val="09E12241"/>
    <w:rsid w:val="0A102D91"/>
    <w:rsid w:val="0A9919F0"/>
    <w:rsid w:val="0AAC35CD"/>
    <w:rsid w:val="0ADD11E0"/>
    <w:rsid w:val="0AE30B6B"/>
    <w:rsid w:val="0B093B14"/>
    <w:rsid w:val="0B4E1717"/>
    <w:rsid w:val="0B5A402C"/>
    <w:rsid w:val="0B6A50E5"/>
    <w:rsid w:val="0B80646A"/>
    <w:rsid w:val="0BE84B95"/>
    <w:rsid w:val="0BEE2322"/>
    <w:rsid w:val="0C2A4705"/>
    <w:rsid w:val="0C2F0B8D"/>
    <w:rsid w:val="0C39369B"/>
    <w:rsid w:val="0C46518F"/>
    <w:rsid w:val="0C691C6B"/>
    <w:rsid w:val="0CA6624D"/>
    <w:rsid w:val="0CE95895"/>
    <w:rsid w:val="0D0A17F5"/>
    <w:rsid w:val="0D6A5091"/>
    <w:rsid w:val="0D8558BB"/>
    <w:rsid w:val="0D8920C3"/>
    <w:rsid w:val="0DB45815"/>
    <w:rsid w:val="0DE66BD9"/>
    <w:rsid w:val="0E1529C0"/>
    <w:rsid w:val="0E1E25B6"/>
    <w:rsid w:val="0E1F0DBB"/>
    <w:rsid w:val="0E2B4145"/>
    <w:rsid w:val="0E9A3205"/>
    <w:rsid w:val="0EA855E3"/>
    <w:rsid w:val="0EA9219A"/>
    <w:rsid w:val="0EB773D8"/>
    <w:rsid w:val="0F503C2D"/>
    <w:rsid w:val="0F7E1279"/>
    <w:rsid w:val="0F89508C"/>
    <w:rsid w:val="0FC712FE"/>
    <w:rsid w:val="0FE467D7"/>
    <w:rsid w:val="1012756E"/>
    <w:rsid w:val="107B69ED"/>
    <w:rsid w:val="10B50F76"/>
    <w:rsid w:val="11092FFC"/>
    <w:rsid w:val="119463E5"/>
    <w:rsid w:val="11A17C7A"/>
    <w:rsid w:val="11A44405"/>
    <w:rsid w:val="11CC7CB5"/>
    <w:rsid w:val="11FA39EA"/>
    <w:rsid w:val="1203449B"/>
    <w:rsid w:val="122179C7"/>
    <w:rsid w:val="122A215C"/>
    <w:rsid w:val="12452986"/>
    <w:rsid w:val="12706417"/>
    <w:rsid w:val="128C30FA"/>
    <w:rsid w:val="12945A6A"/>
    <w:rsid w:val="12EF0C20"/>
    <w:rsid w:val="132754F7"/>
    <w:rsid w:val="135C37D3"/>
    <w:rsid w:val="135C5B39"/>
    <w:rsid w:val="137F720A"/>
    <w:rsid w:val="138C102F"/>
    <w:rsid w:val="13902399"/>
    <w:rsid w:val="13D42198"/>
    <w:rsid w:val="13DC6265"/>
    <w:rsid w:val="13E3112D"/>
    <w:rsid w:val="14131C7C"/>
    <w:rsid w:val="144F53D0"/>
    <w:rsid w:val="146D1091"/>
    <w:rsid w:val="14971E47"/>
    <w:rsid w:val="14B33D84"/>
    <w:rsid w:val="153E45AB"/>
    <w:rsid w:val="154B4CC3"/>
    <w:rsid w:val="156825AE"/>
    <w:rsid w:val="157F6950"/>
    <w:rsid w:val="159233F2"/>
    <w:rsid w:val="159C415C"/>
    <w:rsid w:val="15AC3F9C"/>
    <w:rsid w:val="15E76F69"/>
    <w:rsid w:val="16215008"/>
    <w:rsid w:val="16895F09"/>
    <w:rsid w:val="169D0409"/>
    <w:rsid w:val="16AA02D3"/>
    <w:rsid w:val="16E817A5"/>
    <w:rsid w:val="16EF1130"/>
    <w:rsid w:val="16F33C18"/>
    <w:rsid w:val="1701104A"/>
    <w:rsid w:val="171170E7"/>
    <w:rsid w:val="172E0C15"/>
    <w:rsid w:val="17485042"/>
    <w:rsid w:val="17584243"/>
    <w:rsid w:val="175C3CE3"/>
    <w:rsid w:val="175D1764"/>
    <w:rsid w:val="17782591"/>
    <w:rsid w:val="177B678E"/>
    <w:rsid w:val="17A553DC"/>
    <w:rsid w:val="17EA0FC8"/>
    <w:rsid w:val="18014470"/>
    <w:rsid w:val="180B4D80"/>
    <w:rsid w:val="183C688B"/>
    <w:rsid w:val="18E51E11"/>
    <w:rsid w:val="18EB1E70"/>
    <w:rsid w:val="19037B06"/>
    <w:rsid w:val="190C23A4"/>
    <w:rsid w:val="19420680"/>
    <w:rsid w:val="194D1509"/>
    <w:rsid w:val="1952510C"/>
    <w:rsid w:val="19717B4A"/>
    <w:rsid w:val="197F136F"/>
    <w:rsid w:val="197F26E3"/>
    <w:rsid w:val="19A52923"/>
    <w:rsid w:val="19D44B6D"/>
    <w:rsid w:val="19DC7FF8"/>
    <w:rsid w:val="19F50124"/>
    <w:rsid w:val="19FB0CBC"/>
    <w:rsid w:val="1A060AC0"/>
    <w:rsid w:val="1A207F3E"/>
    <w:rsid w:val="1A384090"/>
    <w:rsid w:val="1A5556F3"/>
    <w:rsid w:val="1A682661"/>
    <w:rsid w:val="1A830C8C"/>
    <w:rsid w:val="1A9966B3"/>
    <w:rsid w:val="1B240815"/>
    <w:rsid w:val="1B55153D"/>
    <w:rsid w:val="1BAB3F72"/>
    <w:rsid w:val="1BE44537"/>
    <w:rsid w:val="1C16645B"/>
    <w:rsid w:val="1C1E42B1"/>
    <w:rsid w:val="1C3E47E5"/>
    <w:rsid w:val="1CF04609"/>
    <w:rsid w:val="1CF60711"/>
    <w:rsid w:val="1D3505EC"/>
    <w:rsid w:val="1D49068B"/>
    <w:rsid w:val="1E0353CB"/>
    <w:rsid w:val="1E2C1658"/>
    <w:rsid w:val="1E2F1712"/>
    <w:rsid w:val="1E4153A1"/>
    <w:rsid w:val="1E457C6F"/>
    <w:rsid w:val="1E501EAC"/>
    <w:rsid w:val="1EA57152"/>
    <w:rsid w:val="1EE17D63"/>
    <w:rsid w:val="1EE712C8"/>
    <w:rsid w:val="1F356A41"/>
    <w:rsid w:val="1F425515"/>
    <w:rsid w:val="1F4B0BE5"/>
    <w:rsid w:val="1FEA19E8"/>
    <w:rsid w:val="1FFA7A84"/>
    <w:rsid w:val="20473D7B"/>
    <w:rsid w:val="20947C82"/>
    <w:rsid w:val="20A13715"/>
    <w:rsid w:val="20D917FF"/>
    <w:rsid w:val="20E37A02"/>
    <w:rsid w:val="20E45483"/>
    <w:rsid w:val="20F91BA5"/>
    <w:rsid w:val="210A524F"/>
    <w:rsid w:val="2150290B"/>
    <w:rsid w:val="2176148C"/>
    <w:rsid w:val="21A01FBE"/>
    <w:rsid w:val="21F273B2"/>
    <w:rsid w:val="22322BA7"/>
    <w:rsid w:val="2232642A"/>
    <w:rsid w:val="223555A8"/>
    <w:rsid w:val="22582DE6"/>
    <w:rsid w:val="225D49C0"/>
    <w:rsid w:val="226E565D"/>
    <w:rsid w:val="227912F3"/>
    <w:rsid w:val="22973BD0"/>
    <w:rsid w:val="22991352"/>
    <w:rsid w:val="22B456FE"/>
    <w:rsid w:val="22D94639"/>
    <w:rsid w:val="22F506E6"/>
    <w:rsid w:val="23A861D2"/>
    <w:rsid w:val="23C97D50"/>
    <w:rsid w:val="23FE699A"/>
    <w:rsid w:val="2413579C"/>
    <w:rsid w:val="241F14A6"/>
    <w:rsid w:val="241F2752"/>
    <w:rsid w:val="2499461A"/>
    <w:rsid w:val="24B009BC"/>
    <w:rsid w:val="24DA6A31"/>
    <w:rsid w:val="24DD6008"/>
    <w:rsid w:val="250E4F12"/>
    <w:rsid w:val="253A13A7"/>
    <w:rsid w:val="25413B2E"/>
    <w:rsid w:val="25422FB6"/>
    <w:rsid w:val="25D81723"/>
    <w:rsid w:val="2617288D"/>
    <w:rsid w:val="262540C9"/>
    <w:rsid w:val="26CD6752"/>
    <w:rsid w:val="2729330D"/>
    <w:rsid w:val="27494B70"/>
    <w:rsid w:val="276E08C0"/>
    <w:rsid w:val="27C24AC7"/>
    <w:rsid w:val="28175856"/>
    <w:rsid w:val="281B425C"/>
    <w:rsid w:val="285A74F6"/>
    <w:rsid w:val="287C2FFC"/>
    <w:rsid w:val="288A6ECB"/>
    <w:rsid w:val="28A41438"/>
    <w:rsid w:val="28A54D81"/>
    <w:rsid w:val="28D15A0A"/>
    <w:rsid w:val="28D56F0D"/>
    <w:rsid w:val="28FB7755"/>
    <w:rsid w:val="294E7AD1"/>
    <w:rsid w:val="29502FD4"/>
    <w:rsid w:val="295274B5"/>
    <w:rsid w:val="297F3B23"/>
    <w:rsid w:val="299D061D"/>
    <w:rsid w:val="29D457AB"/>
    <w:rsid w:val="2A1D6EA4"/>
    <w:rsid w:val="2A2655B6"/>
    <w:rsid w:val="2AB4611E"/>
    <w:rsid w:val="2AC90642"/>
    <w:rsid w:val="2AD753D9"/>
    <w:rsid w:val="2AEC6278"/>
    <w:rsid w:val="2BC458AF"/>
    <w:rsid w:val="2BF77A2F"/>
    <w:rsid w:val="2C0903A3"/>
    <w:rsid w:val="2C331E31"/>
    <w:rsid w:val="2C340F57"/>
    <w:rsid w:val="2C372A17"/>
    <w:rsid w:val="2C531C2F"/>
    <w:rsid w:val="2C6D55AF"/>
    <w:rsid w:val="2C727379"/>
    <w:rsid w:val="2C7B5A8A"/>
    <w:rsid w:val="2CBE3950"/>
    <w:rsid w:val="2CD25ADE"/>
    <w:rsid w:val="2CDF614E"/>
    <w:rsid w:val="2D346F76"/>
    <w:rsid w:val="2DE02DD3"/>
    <w:rsid w:val="2DF43FF2"/>
    <w:rsid w:val="2E1D2C38"/>
    <w:rsid w:val="2E3D1E67"/>
    <w:rsid w:val="2E9076F3"/>
    <w:rsid w:val="2EA1540F"/>
    <w:rsid w:val="2EAB0AAB"/>
    <w:rsid w:val="2EC27BA3"/>
    <w:rsid w:val="2ED15F5E"/>
    <w:rsid w:val="2F106B60"/>
    <w:rsid w:val="2F3B040D"/>
    <w:rsid w:val="2F3B560E"/>
    <w:rsid w:val="2F6C6D4B"/>
    <w:rsid w:val="2F6E5A5D"/>
    <w:rsid w:val="2F735768"/>
    <w:rsid w:val="2F77416E"/>
    <w:rsid w:val="2FCF47FC"/>
    <w:rsid w:val="3031487E"/>
    <w:rsid w:val="3058165E"/>
    <w:rsid w:val="312F34BF"/>
    <w:rsid w:val="313E78BB"/>
    <w:rsid w:val="315D4391"/>
    <w:rsid w:val="31622A14"/>
    <w:rsid w:val="316D5522"/>
    <w:rsid w:val="31757140"/>
    <w:rsid w:val="3183206A"/>
    <w:rsid w:val="319566E7"/>
    <w:rsid w:val="319A2B6E"/>
    <w:rsid w:val="31B6249E"/>
    <w:rsid w:val="31DC65F0"/>
    <w:rsid w:val="31F9640B"/>
    <w:rsid w:val="321D3148"/>
    <w:rsid w:val="32314367"/>
    <w:rsid w:val="32624940"/>
    <w:rsid w:val="32767059"/>
    <w:rsid w:val="32780CA4"/>
    <w:rsid w:val="333654C8"/>
    <w:rsid w:val="333B5B1E"/>
    <w:rsid w:val="33421C25"/>
    <w:rsid w:val="335A72AC"/>
    <w:rsid w:val="33AB1655"/>
    <w:rsid w:val="33C87A09"/>
    <w:rsid w:val="33CD1809"/>
    <w:rsid w:val="34145801"/>
    <w:rsid w:val="34327107"/>
    <w:rsid w:val="349E665E"/>
    <w:rsid w:val="34B32ED8"/>
    <w:rsid w:val="34E22381"/>
    <w:rsid w:val="34E500D8"/>
    <w:rsid w:val="35024031"/>
    <w:rsid w:val="352F7252"/>
    <w:rsid w:val="354408FB"/>
    <w:rsid w:val="35852805"/>
    <w:rsid w:val="35946F77"/>
    <w:rsid w:val="35AF55A2"/>
    <w:rsid w:val="35D65462"/>
    <w:rsid w:val="3618394C"/>
    <w:rsid w:val="36622AC7"/>
    <w:rsid w:val="3688315F"/>
    <w:rsid w:val="36B77FD3"/>
    <w:rsid w:val="36CC46F5"/>
    <w:rsid w:val="37537E51"/>
    <w:rsid w:val="375C6562"/>
    <w:rsid w:val="37D10E37"/>
    <w:rsid w:val="37EF452C"/>
    <w:rsid w:val="37F3597B"/>
    <w:rsid w:val="380B5401"/>
    <w:rsid w:val="381C789A"/>
    <w:rsid w:val="382B20B3"/>
    <w:rsid w:val="386F4EF2"/>
    <w:rsid w:val="38C44830"/>
    <w:rsid w:val="38C67D33"/>
    <w:rsid w:val="38D428CC"/>
    <w:rsid w:val="38F31AFC"/>
    <w:rsid w:val="390019F4"/>
    <w:rsid w:val="39487007"/>
    <w:rsid w:val="395F5759"/>
    <w:rsid w:val="39607D7D"/>
    <w:rsid w:val="396D17C5"/>
    <w:rsid w:val="397F500E"/>
    <w:rsid w:val="39800C9E"/>
    <w:rsid w:val="398F1866"/>
    <w:rsid w:val="39B64CF5"/>
    <w:rsid w:val="39B6763B"/>
    <w:rsid w:val="39DB1DF9"/>
    <w:rsid w:val="39E03989"/>
    <w:rsid w:val="3A0B3DDC"/>
    <w:rsid w:val="3A160959"/>
    <w:rsid w:val="3A184B1B"/>
    <w:rsid w:val="3A2F7704"/>
    <w:rsid w:val="3A6D1368"/>
    <w:rsid w:val="3AC91A82"/>
    <w:rsid w:val="3AD57A93"/>
    <w:rsid w:val="3AD76819"/>
    <w:rsid w:val="3AE048DB"/>
    <w:rsid w:val="3B364634"/>
    <w:rsid w:val="3B4F4F18"/>
    <w:rsid w:val="3B9349CE"/>
    <w:rsid w:val="3B9F07E0"/>
    <w:rsid w:val="3BB52984"/>
    <w:rsid w:val="3BD34132"/>
    <w:rsid w:val="3BEE0229"/>
    <w:rsid w:val="3BF54B7E"/>
    <w:rsid w:val="3C3B065F"/>
    <w:rsid w:val="3C3E15E3"/>
    <w:rsid w:val="3C432323"/>
    <w:rsid w:val="3C4B4010"/>
    <w:rsid w:val="3C666F24"/>
    <w:rsid w:val="3C6673F2"/>
    <w:rsid w:val="3C73403C"/>
    <w:rsid w:val="3CD043D5"/>
    <w:rsid w:val="3CEB3645"/>
    <w:rsid w:val="3D2E696D"/>
    <w:rsid w:val="3DC7281A"/>
    <w:rsid w:val="3DDA0E0C"/>
    <w:rsid w:val="3DF56EA5"/>
    <w:rsid w:val="3E3A3F6A"/>
    <w:rsid w:val="3E453BEB"/>
    <w:rsid w:val="3E561C53"/>
    <w:rsid w:val="3E5A656F"/>
    <w:rsid w:val="3E741203"/>
    <w:rsid w:val="3EA00C1E"/>
    <w:rsid w:val="3EA57D60"/>
    <w:rsid w:val="3EBE0024"/>
    <w:rsid w:val="3EC84510"/>
    <w:rsid w:val="3F59277A"/>
    <w:rsid w:val="3F684F93"/>
    <w:rsid w:val="3FA376F7"/>
    <w:rsid w:val="3FCE0F8F"/>
    <w:rsid w:val="40050825"/>
    <w:rsid w:val="40493C80"/>
    <w:rsid w:val="40496CBE"/>
    <w:rsid w:val="408B3DF1"/>
    <w:rsid w:val="40BC4CC1"/>
    <w:rsid w:val="40C77ECC"/>
    <w:rsid w:val="40FD66AE"/>
    <w:rsid w:val="4166285A"/>
    <w:rsid w:val="417031BB"/>
    <w:rsid w:val="419633AA"/>
    <w:rsid w:val="41AC05A7"/>
    <w:rsid w:val="420078E6"/>
    <w:rsid w:val="42105CFC"/>
    <w:rsid w:val="4233672B"/>
    <w:rsid w:val="424469C5"/>
    <w:rsid w:val="424F3F3D"/>
    <w:rsid w:val="42714011"/>
    <w:rsid w:val="42D53D36"/>
    <w:rsid w:val="43536B83"/>
    <w:rsid w:val="43E828F9"/>
    <w:rsid w:val="43F67FFC"/>
    <w:rsid w:val="43FC4CB7"/>
    <w:rsid w:val="44651EC3"/>
    <w:rsid w:val="44667944"/>
    <w:rsid w:val="44AC00B9"/>
    <w:rsid w:val="44B9532D"/>
    <w:rsid w:val="44CD05ED"/>
    <w:rsid w:val="44CD7E01"/>
    <w:rsid w:val="44E12B11"/>
    <w:rsid w:val="4563790F"/>
    <w:rsid w:val="457345FE"/>
    <w:rsid w:val="45857D9C"/>
    <w:rsid w:val="45AB21DA"/>
    <w:rsid w:val="45AE0F60"/>
    <w:rsid w:val="45AF69E2"/>
    <w:rsid w:val="45D72C2E"/>
    <w:rsid w:val="45E226B4"/>
    <w:rsid w:val="460573F1"/>
    <w:rsid w:val="460F1C96"/>
    <w:rsid w:val="46402205"/>
    <w:rsid w:val="46744093"/>
    <w:rsid w:val="46E06D54"/>
    <w:rsid w:val="47496783"/>
    <w:rsid w:val="47544A8B"/>
    <w:rsid w:val="476C21BB"/>
    <w:rsid w:val="477A7389"/>
    <w:rsid w:val="477B19D0"/>
    <w:rsid w:val="47941C85"/>
    <w:rsid w:val="47D2740A"/>
    <w:rsid w:val="47DF3167"/>
    <w:rsid w:val="47E12BFA"/>
    <w:rsid w:val="48233EE8"/>
    <w:rsid w:val="48E04021"/>
    <w:rsid w:val="48E51A27"/>
    <w:rsid w:val="492146AD"/>
    <w:rsid w:val="49242FA0"/>
    <w:rsid w:val="493262A3"/>
    <w:rsid w:val="49420ABC"/>
    <w:rsid w:val="49B123F5"/>
    <w:rsid w:val="49B222D9"/>
    <w:rsid w:val="4A614797"/>
    <w:rsid w:val="4A622219"/>
    <w:rsid w:val="4AB54221"/>
    <w:rsid w:val="4AC00034"/>
    <w:rsid w:val="4AE56F6F"/>
    <w:rsid w:val="4B0B5621"/>
    <w:rsid w:val="4B2B1A35"/>
    <w:rsid w:val="4B2C1503"/>
    <w:rsid w:val="4B610AB6"/>
    <w:rsid w:val="4B8435F5"/>
    <w:rsid w:val="4BB70017"/>
    <w:rsid w:val="4BC230D9"/>
    <w:rsid w:val="4BD34968"/>
    <w:rsid w:val="4BE41090"/>
    <w:rsid w:val="4C0515C4"/>
    <w:rsid w:val="4C053A07"/>
    <w:rsid w:val="4C0A12CF"/>
    <w:rsid w:val="4C2E0D8B"/>
    <w:rsid w:val="4C472F9A"/>
    <w:rsid w:val="4C734A32"/>
    <w:rsid w:val="4CA34165"/>
    <w:rsid w:val="4D0C5D52"/>
    <w:rsid w:val="4D252511"/>
    <w:rsid w:val="4D62612D"/>
    <w:rsid w:val="4D782049"/>
    <w:rsid w:val="4D7E6C33"/>
    <w:rsid w:val="4DB95793"/>
    <w:rsid w:val="4DEC41E4"/>
    <w:rsid w:val="4DFD4F82"/>
    <w:rsid w:val="4E154828"/>
    <w:rsid w:val="4E7C32D2"/>
    <w:rsid w:val="4E9E6D0A"/>
    <w:rsid w:val="4EFE25A7"/>
    <w:rsid w:val="4F1521CC"/>
    <w:rsid w:val="4F365F84"/>
    <w:rsid w:val="4FB1204A"/>
    <w:rsid w:val="4FE40303"/>
    <w:rsid w:val="4FFE4A87"/>
    <w:rsid w:val="501058E7"/>
    <w:rsid w:val="501A0388"/>
    <w:rsid w:val="502D3DF8"/>
    <w:rsid w:val="505F0EE9"/>
    <w:rsid w:val="508F3931"/>
    <w:rsid w:val="50BD4B06"/>
    <w:rsid w:val="50CF023E"/>
    <w:rsid w:val="50E90E4D"/>
    <w:rsid w:val="513C75D3"/>
    <w:rsid w:val="517777B8"/>
    <w:rsid w:val="51792CBB"/>
    <w:rsid w:val="51881C10"/>
    <w:rsid w:val="51915743"/>
    <w:rsid w:val="519C08F1"/>
    <w:rsid w:val="51AA7C07"/>
    <w:rsid w:val="51AE5B42"/>
    <w:rsid w:val="51CC6EC2"/>
    <w:rsid w:val="51E44568"/>
    <w:rsid w:val="5216210D"/>
    <w:rsid w:val="525941F7"/>
    <w:rsid w:val="526019F9"/>
    <w:rsid w:val="527D1264"/>
    <w:rsid w:val="532B3AE9"/>
    <w:rsid w:val="5391332A"/>
    <w:rsid w:val="53A022C0"/>
    <w:rsid w:val="541E0990"/>
    <w:rsid w:val="544E66A7"/>
    <w:rsid w:val="54587870"/>
    <w:rsid w:val="545E1779"/>
    <w:rsid w:val="547E1CAE"/>
    <w:rsid w:val="54E00A4E"/>
    <w:rsid w:val="54E037AE"/>
    <w:rsid w:val="55226F39"/>
    <w:rsid w:val="5563672E"/>
    <w:rsid w:val="559D784F"/>
    <w:rsid w:val="55AD05A3"/>
    <w:rsid w:val="55C21041"/>
    <w:rsid w:val="55E005F1"/>
    <w:rsid w:val="561342C3"/>
    <w:rsid w:val="565079AB"/>
    <w:rsid w:val="566C3A58"/>
    <w:rsid w:val="566F5639"/>
    <w:rsid w:val="56CB3A71"/>
    <w:rsid w:val="56E65920"/>
    <w:rsid w:val="57044ED0"/>
    <w:rsid w:val="57163EF1"/>
    <w:rsid w:val="571828A8"/>
    <w:rsid w:val="5732471A"/>
    <w:rsid w:val="5733219C"/>
    <w:rsid w:val="57374425"/>
    <w:rsid w:val="575431DF"/>
    <w:rsid w:val="57D8072B"/>
    <w:rsid w:val="57E45843"/>
    <w:rsid w:val="57EA457F"/>
    <w:rsid w:val="57FC7666"/>
    <w:rsid w:val="58874043"/>
    <w:rsid w:val="58A310F9"/>
    <w:rsid w:val="58EA72EF"/>
    <w:rsid w:val="58EF64BC"/>
    <w:rsid w:val="58FB500B"/>
    <w:rsid w:val="59161438"/>
    <w:rsid w:val="598651A9"/>
    <w:rsid w:val="59AF2530"/>
    <w:rsid w:val="59B45DE1"/>
    <w:rsid w:val="59C6443B"/>
    <w:rsid w:val="5A5217AD"/>
    <w:rsid w:val="5A9F0FDA"/>
    <w:rsid w:val="5AD05A64"/>
    <w:rsid w:val="5AD63E39"/>
    <w:rsid w:val="5ADF2C22"/>
    <w:rsid w:val="5AEC5FA5"/>
    <w:rsid w:val="5B131CCF"/>
    <w:rsid w:val="5B140702"/>
    <w:rsid w:val="5B546464"/>
    <w:rsid w:val="5B7A0ACE"/>
    <w:rsid w:val="5B7B1BA7"/>
    <w:rsid w:val="5B81022D"/>
    <w:rsid w:val="5C3413C9"/>
    <w:rsid w:val="5CFD7E74"/>
    <w:rsid w:val="5D2353DA"/>
    <w:rsid w:val="5D6D595D"/>
    <w:rsid w:val="5D923490"/>
    <w:rsid w:val="5DC50E1A"/>
    <w:rsid w:val="5DD451FE"/>
    <w:rsid w:val="5DDA298A"/>
    <w:rsid w:val="5DED2C36"/>
    <w:rsid w:val="5E0922ED"/>
    <w:rsid w:val="5E33643A"/>
    <w:rsid w:val="5E443DD4"/>
    <w:rsid w:val="5E947C3F"/>
    <w:rsid w:val="5E9B5B97"/>
    <w:rsid w:val="5EF43590"/>
    <w:rsid w:val="5F0D3AFF"/>
    <w:rsid w:val="5F4540C9"/>
    <w:rsid w:val="5F5521EA"/>
    <w:rsid w:val="5FA805FC"/>
    <w:rsid w:val="600C5F12"/>
    <w:rsid w:val="60184992"/>
    <w:rsid w:val="60195438"/>
    <w:rsid w:val="60457581"/>
    <w:rsid w:val="604959B9"/>
    <w:rsid w:val="606B19BF"/>
    <w:rsid w:val="60861CA7"/>
    <w:rsid w:val="60EA0710"/>
    <w:rsid w:val="60FA0708"/>
    <w:rsid w:val="6123116D"/>
    <w:rsid w:val="612702A0"/>
    <w:rsid w:val="614565A6"/>
    <w:rsid w:val="61867AEA"/>
    <w:rsid w:val="61B2747F"/>
    <w:rsid w:val="61C144EF"/>
    <w:rsid w:val="61CE3805"/>
    <w:rsid w:val="61FF3928"/>
    <w:rsid w:val="621E4888"/>
    <w:rsid w:val="62392EB4"/>
    <w:rsid w:val="625414DF"/>
    <w:rsid w:val="62781CFF"/>
    <w:rsid w:val="62A07F17"/>
    <w:rsid w:val="62AC3ECF"/>
    <w:rsid w:val="62BA2508"/>
    <w:rsid w:val="62D1212E"/>
    <w:rsid w:val="62DC26BD"/>
    <w:rsid w:val="631A1780"/>
    <w:rsid w:val="633821FD"/>
    <w:rsid w:val="636824D7"/>
    <w:rsid w:val="636C620B"/>
    <w:rsid w:val="63771F1D"/>
    <w:rsid w:val="638A3ADA"/>
    <w:rsid w:val="63DB5E63"/>
    <w:rsid w:val="640D40B4"/>
    <w:rsid w:val="6415464B"/>
    <w:rsid w:val="6428049B"/>
    <w:rsid w:val="643340D2"/>
    <w:rsid w:val="643E4883"/>
    <w:rsid w:val="64481FE3"/>
    <w:rsid w:val="644A6117"/>
    <w:rsid w:val="64BE0C10"/>
    <w:rsid w:val="650922F2"/>
    <w:rsid w:val="65174517"/>
    <w:rsid w:val="65457634"/>
    <w:rsid w:val="65680AED"/>
    <w:rsid w:val="65975DB9"/>
    <w:rsid w:val="65C77271"/>
    <w:rsid w:val="65F67457"/>
    <w:rsid w:val="66425772"/>
    <w:rsid w:val="66534E24"/>
    <w:rsid w:val="6667518D"/>
    <w:rsid w:val="66DE5919"/>
    <w:rsid w:val="672D1422"/>
    <w:rsid w:val="676E7F3D"/>
    <w:rsid w:val="676F1242"/>
    <w:rsid w:val="67973300"/>
    <w:rsid w:val="67AD54A4"/>
    <w:rsid w:val="67FB68A8"/>
    <w:rsid w:val="6836320A"/>
    <w:rsid w:val="68424893"/>
    <w:rsid w:val="6893581B"/>
    <w:rsid w:val="68D6420E"/>
    <w:rsid w:val="68DA1445"/>
    <w:rsid w:val="69C11939"/>
    <w:rsid w:val="69CC5E12"/>
    <w:rsid w:val="69FD7730"/>
    <w:rsid w:val="6A310DC4"/>
    <w:rsid w:val="6A5A768C"/>
    <w:rsid w:val="6A701992"/>
    <w:rsid w:val="6A7917FC"/>
    <w:rsid w:val="6AB7301A"/>
    <w:rsid w:val="6B0906D9"/>
    <w:rsid w:val="6B722D81"/>
    <w:rsid w:val="6B7DA8F0"/>
    <w:rsid w:val="6B8303F3"/>
    <w:rsid w:val="6B95030D"/>
    <w:rsid w:val="6BA25CEE"/>
    <w:rsid w:val="6BC35959"/>
    <w:rsid w:val="6BCB61ED"/>
    <w:rsid w:val="6C340216"/>
    <w:rsid w:val="6C631B36"/>
    <w:rsid w:val="6C8A10C3"/>
    <w:rsid w:val="6C947884"/>
    <w:rsid w:val="6CC56480"/>
    <w:rsid w:val="6CC87170"/>
    <w:rsid w:val="6CE028AE"/>
    <w:rsid w:val="6CF342D7"/>
    <w:rsid w:val="6D0F7B79"/>
    <w:rsid w:val="6D465AD5"/>
    <w:rsid w:val="6D812437"/>
    <w:rsid w:val="6D9767D9"/>
    <w:rsid w:val="6D9B6856"/>
    <w:rsid w:val="6DDD4D4F"/>
    <w:rsid w:val="6DE33684"/>
    <w:rsid w:val="6E0C6169"/>
    <w:rsid w:val="6E2333BA"/>
    <w:rsid w:val="6E5416F9"/>
    <w:rsid w:val="6E5D0B20"/>
    <w:rsid w:val="6E794C3E"/>
    <w:rsid w:val="6E7A4A3E"/>
    <w:rsid w:val="6E9B2B83"/>
    <w:rsid w:val="6EB2602C"/>
    <w:rsid w:val="6EB56FB1"/>
    <w:rsid w:val="6F5A3A9E"/>
    <w:rsid w:val="6F761860"/>
    <w:rsid w:val="6F7C2C58"/>
    <w:rsid w:val="6F8A028E"/>
    <w:rsid w:val="6FA6433B"/>
    <w:rsid w:val="6FAC3CC5"/>
    <w:rsid w:val="6FB410D2"/>
    <w:rsid w:val="6FD16830"/>
    <w:rsid w:val="6FEA0F53"/>
    <w:rsid w:val="6FEB7D36"/>
    <w:rsid w:val="70343755"/>
    <w:rsid w:val="70357BF9"/>
    <w:rsid w:val="704915C5"/>
    <w:rsid w:val="705553D8"/>
    <w:rsid w:val="706F5F82"/>
    <w:rsid w:val="710B0D63"/>
    <w:rsid w:val="710D4B86"/>
    <w:rsid w:val="718E05FA"/>
    <w:rsid w:val="71C1592F"/>
    <w:rsid w:val="71D953C2"/>
    <w:rsid w:val="71E216E7"/>
    <w:rsid w:val="721E62BD"/>
    <w:rsid w:val="72621C35"/>
    <w:rsid w:val="72B92879"/>
    <w:rsid w:val="72C07A50"/>
    <w:rsid w:val="72C840F4"/>
    <w:rsid w:val="72F65D2C"/>
    <w:rsid w:val="734170A4"/>
    <w:rsid w:val="73A93831"/>
    <w:rsid w:val="73B0236C"/>
    <w:rsid w:val="73C572FE"/>
    <w:rsid w:val="73D34BD6"/>
    <w:rsid w:val="742B4AA4"/>
    <w:rsid w:val="743D2C5F"/>
    <w:rsid w:val="74770670"/>
    <w:rsid w:val="749566D1"/>
    <w:rsid w:val="74CC682B"/>
    <w:rsid w:val="752714C3"/>
    <w:rsid w:val="75291143"/>
    <w:rsid w:val="7572283C"/>
    <w:rsid w:val="75812E57"/>
    <w:rsid w:val="76032465"/>
    <w:rsid w:val="769F5F2D"/>
    <w:rsid w:val="76A651B8"/>
    <w:rsid w:val="76CE0460"/>
    <w:rsid w:val="76D75E34"/>
    <w:rsid w:val="76DEF945"/>
    <w:rsid w:val="771B1B84"/>
    <w:rsid w:val="7730111A"/>
    <w:rsid w:val="77476464"/>
    <w:rsid w:val="783223C0"/>
    <w:rsid w:val="78982D34"/>
    <w:rsid w:val="78C706B5"/>
    <w:rsid w:val="790B77C1"/>
    <w:rsid w:val="791505C8"/>
    <w:rsid w:val="793A736F"/>
    <w:rsid w:val="79435A80"/>
    <w:rsid w:val="796E4346"/>
    <w:rsid w:val="79732C83"/>
    <w:rsid w:val="797771D4"/>
    <w:rsid w:val="797D10DD"/>
    <w:rsid w:val="798B75BD"/>
    <w:rsid w:val="798C38F6"/>
    <w:rsid w:val="79BC38C1"/>
    <w:rsid w:val="79DF4DA1"/>
    <w:rsid w:val="79EC4C14"/>
    <w:rsid w:val="7A1D3C4A"/>
    <w:rsid w:val="7A492DB0"/>
    <w:rsid w:val="7A532FCA"/>
    <w:rsid w:val="7A836AEC"/>
    <w:rsid w:val="7AA037BE"/>
    <w:rsid w:val="7AA91982"/>
    <w:rsid w:val="7AD77A0A"/>
    <w:rsid w:val="7AE27203"/>
    <w:rsid w:val="7B147EFA"/>
    <w:rsid w:val="7B502FE1"/>
    <w:rsid w:val="7B5512A0"/>
    <w:rsid w:val="7B7B15A6"/>
    <w:rsid w:val="7BB035FB"/>
    <w:rsid w:val="7BBD1E28"/>
    <w:rsid w:val="7C6641B1"/>
    <w:rsid w:val="7C894342"/>
    <w:rsid w:val="7C8B2065"/>
    <w:rsid w:val="7CFD1A9F"/>
    <w:rsid w:val="7D5A1439"/>
    <w:rsid w:val="7DF734B5"/>
    <w:rsid w:val="7E001BC6"/>
    <w:rsid w:val="7E4313B6"/>
    <w:rsid w:val="7E9114B5"/>
    <w:rsid w:val="7E95593D"/>
    <w:rsid w:val="7EBC7D7B"/>
    <w:rsid w:val="7EF77E91"/>
    <w:rsid w:val="7F143C8D"/>
    <w:rsid w:val="7F3541C2"/>
    <w:rsid w:val="7F660214"/>
    <w:rsid w:val="7F7207A3"/>
    <w:rsid w:val="7FF657F3"/>
    <w:rsid w:val="BF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bCs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 w:val="0"/>
      <w:kern w:val="44"/>
      <w:sz w:val="32"/>
      <w:szCs w:val="20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spacing w:before="260" w:after="260" w:line="413" w:lineRule="auto"/>
      <w:outlineLvl w:val="1"/>
    </w:pPr>
    <w:rPr>
      <w:rFonts w:cs="Times New Roman"/>
      <w:b/>
      <w:bCs w:val="0"/>
      <w:kern w:val="0"/>
      <w:szCs w:val="20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560" w:lineRule="exact"/>
      <w:outlineLvl w:val="2"/>
    </w:pPr>
    <w:rPr>
      <w:rFonts w:ascii="Times New Roman" w:hAnsi="Times New Roman"/>
    </w:rPr>
  </w:style>
  <w:style w:type="paragraph" w:styleId="5">
    <w:name w:val="heading 4"/>
    <w:basedOn w:val="1"/>
    <w:next w:val="1"/>
    <w:link w:val="18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Cs w:val="0"/>
      <w:kern w:val="0"/>
      <w:sz w:val="24"/>
      <w:szCs w:val="24"/>
    </w:rPr>
  </w:style>
  <w:style w:type="table" w:styleId="13">
    <w:name w:val="Table Grid"/>
    <w:basedOn w:val="12"/>
    <w:qFormat/>
    <w:uiPriority w:val="3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unhideWhenUsed/>
    <w:qFormat/>
    <w:uiPriority w:val="99"/>
  </w:style>
  <w:style w:type="character" w:styleId="16">
    <w:name w:val="Emphasis"/>
    <w:basedOn w:val="14"/>
    <w:qFormat/>
    <w:uiPriority w:val="20"/>
    <w:rPr>
      <w:i/>
      <w:i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标题 4 Char"/>
    <w:link w:val="5"/>
    <w:qFormat/>
    <w:uiPriority w:val="0"/>
    <w:rPr>
      <w:rFonts w:ascii="Arial" w:hAnsi="Arial"/>
      <w:sz w:val="28"/>
    </w:rPr>
  </w:style>
  <w:style w:type="character" w:customStyle="1" w:styleId="19">
    <w:name w:val="标题 2 Char"/>
    <w:link w:val="3"/>
    <w:qFormat/>
    <w:uiPriority w:val="0"/>
    <w:rPr>
      <w:rFonts w:ascii="仿宋" w:hAnsi="仿宋" w:eastAsia="仿宋"/>
      <w:b/>
      <w:sz w:val="28"/>
    </w:rPr>
  </w:style>
  <w:style w:type="character" w:customStyle="1" w:styleId="20">
    <w:name w:val="标题 1 Char"/>
    <w:link w:val="2"/>
    <w:qFormat/>
    <w:uiPriority w:val="9"/>
    <w:rPr>
      <w:rFonts w:eastAsia="宋体"/>
      <w:b/>
      <w:kern w:val="44"/>
      <w:sz w:val="32"/>
    </w:rPr>
  </w:style>
  <w:style w:type="paragraph" w:customStyle="1" w:styleId="21">
    <w:name w:val="TOC 7"/>
    <w:basedOn w:val="1"/>
    <w:next w:val="1"/>
    <w:unhideWhenUsed/>
    <w:qFormat/>
    <w:uiPriority w:val="39"/>
    <w:pPr>
      <w:ind w:left="2520" w:leftChars="1200"/>
    </w:pPr>
  </w:style>
  <w:style w:type="paragraph" w:customStyle="1" w:styleId="22">
    <w:name w:val="TOC 8"/>
    <w:basedOn w:val="1"/>
    <w:next w:val="1"/>
    <w:unhideWhenUsed/>
    <w:qFormat/>
    <w:uiPriority w:val="39"/>
    <w:pPr>
      <w:ind w:left="2940" w:leftChars="1400"/>
    </w:pPr>
  </w:style>
  <w:style w:type="paragraph" w:customStyle="1" w:styleId="23">
    <w:name w:val="TOC 3"/>
    <w:basedOn w:val="1"/>
    <w:next w:val="1"/>
    <w:unhideWhenUsed/>
    <w:qFormat/>
    <w:uiPriority w:val="39"/>
    <w:pPr>
      <w:ind w:left="840" w:leftChars="400"/>
    </w:pPr>
  </w:style>
  <w:style w:type="paragraph" w:customStyle="1" w:styleId="24">
    <w:name w:val="TOC 6"/>
    <w:basedOn w:val="1"/>
    <w:next w:val="1"/>
    <w:unhideWhenUsed/>
    <w:qFormat/>
    <w:uiPriority w:val="39"/>
    <w:pPr>
      <w:ind w:left="2100" w:leftChars="1000"/>
    </w:pPr>
  </w:style>
  <w:style w:type="paragraph" w:customStyle="1" w:styleId="25">
    <w:name w:val="TOC 1"/>
    <w:basedOn w:val="1"/>
    <w:next w:val="1"/>
    <w:unhideWhenUsed/>
    <w:qFormat/>
    <w:uiPriority w:val="39"/>
  </w:style>
  <w:style w:type="paragraph" w:customStyle="1" w:styleId="26">
    <w:name w:val="TOC 5"/>
    <w:basedOn w:val="1"/>
    <w:next w:val="1"/>
    <w:unhideWhenUsed/>
    <w:qFormat/>
    <w:uiPriority w:val="39"/>
    <w:pPr>
      <w:ind w:left="1680" w:leftChars="800"/>
    </w:pPr>
  </w:style>
  <w:style w:type="paragraph" w:customStyle="1" w:styleId="27">
    <w:name w:val="TOC 9"/>
    <w:basedOn w:val="1"/>
    <w:next w:val="1"/>
    <w:unhideWhenUsed/>
    <w:qFormat/>
    <w:uiPriority w:val="39"/>
    <w:pPr>
      <w:ind w:left="3360" w:leftChars="1600"/>
    </w:pPr>
  </w:style>
  <w:style w:type="paragraph" w:customStyle="1" w:styleId="28">
    <w:name w:val="TOC 4"/>
    <w:basedOn w:val="1"/>
    <w:next w:val="1"/>
    <w:unhideWhenUsed/>
    <w:qFormat/>
    <w:uiPriority w:val="39"/>
    <w:pPr>
      <w:ind w:left="1260" w:leftChars="600"/>
    </w:pPr>
  </w:style>
  <w:style w:type="paragraph" w:customStyle="1" w:styleId="29">
    <w:name w:val="TOC 2"/>
    <w:basedOn w:val="1"/>
    <w:next w:val="1"/>
    <w:unhideWhenUsed/>
    <w:qFormat/>
    <w:uiPriority w:val="39"/>
    <w:pPr>
      <w:ind w:left="420" w:leftChars="200"/>
    </w:pPr>
  </w:style>
  <w:style w:type="paragraph" w:customStyle="1" w:styleId="30">
    <w:name w:val="样式1"/>
    <w:basedOn w:val="4"/>
    <w:qFormat/>
    <w:uiPriority w:val="0"/>
  </w:style>
  <w:style w:type="paragraph" w:customStyle="1" w:styleId="31">
    <w:name w:val="正文1 Char Char Char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32">
    <w:name w:val="列表段落"/>
    <w:basedOn w:val="1"/>
    <w:qFormat/>
    <w:uiPriority w:val="34"/>
    <w:pPr>
      <w:ind w:firstLine="420" w:firstLineChars="200"/>
    </w:pPr>
    <w:rPr>
      <w:rFonts w:ascii="Calibri" w:hAnsi="Calibri" w:eastAsia="宋体" w:cs="Times New Roman"/>
      <w:bCs w:val="0"/>
      <w:sz w:val="21"/>
      <w:szCs w:val="24"/>
    </w:rPr>
  </w:style>
  <w:style w:type="paragraph" w:customStyle="1" w:styleId="33">
    <w:name w:val="p0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5">
    <w:name w:val="font01"/>
    <w:basedOn w:val="1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6">
    <w:name w:val="font2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1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3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2404</Words>
  <Characters>2621</Characters>
  <Lines>40</Lines>
  <Paragraphs>36</Paragraphs>
  <TotalTime>14</TotalTime>
  <ScaleCrop>false</ScaleCrop>
  <LinksUpToDate>false</LinksUpToDate>
  <CharactersWithSpaces>2624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2022-01-08T01:16:00Z</dcterms:created>
  <dc:creator>think</dc:creator>
  <cp:lastModifiedBy>WPS_1745737764</cp:lastModifiedBy>
  <cp:lastPrinted>2020-06-02T23:33:00Z</cp:lastPrinted>
  <dcterms:modified xsi:type="dcterms:W3CDTF">2026-07-22T09:24:13Z</dcterms:modified>
  <dc:title>东方市财政支出管理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D14FD2C627CC4D81BEB58925F93318D4_13</vt:lpwstr>
  </property>
  <property fmtid="{D5CDD505-2E9C-101B-9397-08002B2CF9AE}" pid="4" name="KSOTemplateDocerSaveRecord">
    <vt:lpwstr>eyJoZGlkIjoiMjE4NzQxM2FjZGNhYzE1OGM5OGZlNWQxNTcyMzE1ZWYiLCJ1c2VySWQiOiIxNjk3NjU0NTEwIn0=</vt:lpwstr>
  </property>
</Properties>
</file>