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DF855C" w14:textId="77777777" w:rsidR="00DF2A37" w:rsidRDefault="00DF2A37" w:rsidP="00DF2A37">
      <w:pPr>
        <w:jc w:val="right"/>
        <w:rPr>
          <w:sz w:val="2"/>
          <w:szCs w:val="2"/>
        </w:rPr>
      </w:pPr>
    </w:p>
    <w:p w14:paraId="5A0BEC9E" w14:textId="77777777" w:rsidR="00DF2A37" w:rsidRPr="007D7525" w:rsidRDefault="00DF2A37" w:rsidP="00DF2A37">
      <w:pPr>
        <w:pStyle w:val="Heading210"/>
        <w:keepNext/>
        <w:keepLines/>
        <w:spacing w:beforeLines="100" w:before="240" w:after="0" w:line="240" w:lineRule="auto"/>
        <w:rPr>
          <w:rStyle w:val="UserStyle3"/>
          <w:rFonts w:ascii="方正小标宋简体" w:eastAsia="方正小标宋简体" w:hAnsi="方正小标宋简体" w:cs="方正小标宋简体"/>
          <w:bCs/>
          <w:color w:val="auto"/>
          <w:sz w:val="44"/>
          <w:szCs w:val="44"/>
          <w:lang w:val="en-US" w:eastAsia="zh-CN" w:bidi="ar-SA"/>
        </w:rPr>
      </w:pPr>
      <w:bookmarkStart w:id="0" w:name="bookmark7"/>
      <w:bookmarkStart w:id="1" w:name="bookmark8"/>
      <w:bookmarkStart w:id="2" w:name="bookmark9"/>
      <w:r w:rsidRPr="007D7525">
        <w:rPr>
          <w:rStyle w:val="UserStyle3"/>
          <w:rFonts w:ascii="方正小标宋简体" w:eastAsia="方正小标宋简体" w:hAnsi="方正小标宋简体" w:cs="方正小标宋简体"/>
          <w:bCs/>
          <w:color w:val="auto"/>
          <w:sz w:val="44"/>
          <w:szCs w:val="44"/>
          <w:lang w:val="en-US" w:eastAsia="zh-CN" w:bidi="ar-SA"/>
        </w:rPr>
        <w:t>周商周才返乡创业扶持专项资金管理办法</w:t>
      </w:r>
      <w:bookmarkEnd w:id="0"/>
      <w:bookmarkEnd w:id="1"/>
      <w:bookmarkEnd w:id="2"/>
    </w:p>
    <w:p w14:paraId="16814D35" w14:textId="77777777" w:rsidR="00DF2A37" w:rsidRPr="007D7525" w:rsidRDefault="00DF2A37" w:rsidP="00DF2A37">
      <w:pPr>
        <w:pStyle w:val="Heading210"/>
        <w:keepNext/>
        <w:keepLines/>
        <w:spacing w:after="700" w:line="240" w:lineRule="auto"/>
        <w:rPr>
          <w:rFonts w:ascii="楷体" w:eastAsia="楷体" w:hAnsi="楷体"/>
          <w:sz w:val="32"/>
          <w:szCs w:val="32"/>
          <w:lang w:eastAsia="zh-CN"/>
        </w:rPr>
      </w:pPr>
      <w:r w:rsidRPr="007D7525">
        <w:rPr>
          <w:rFonts w:ascii="楷体" w:eastAsia="楷体" w:hAnsi="楷体" w:hint="eastAsia"/>
          <w:color w:val="000000"/>
          <w:sz w:val="32"/>
          <w:szCs w:val="32"/>
          <w:lang w:eastAsia="zh-CN"/>
        </w:rPr>
        <w:t>（</w:t>
      </w:r>
      <w:r w:rsidRPr="007D7525">
        <w:rPr>
          <w:rFonts w:ascii="楷体" w:eastAsia="楷体" w:hAnsi="楷体" w:hint="eastAsia"/>
          <w:color w:val="000000"/>
          <w:sz w:val="32"/>
          <w:szCs w:val="32"/>
          <w:lang w:val="en-US" w:eastAsia="zh-CN"/>
        </w:rPr>
        <w:t>征求意见稿</w:t>
      </w:r>
      <w:r w:rsidRPr="007D7525">
        <w:rPr>
          <w:rFonts w:ascii="楷体" w:eastAsia="楷体" w:hAnsi="楷体" w:hint="eastAsia"/>
          <w:color w:val="000000"/>
          <w:sz w:val="32"/>
          <w:szCs w:val="32"/>
          <w:lang w:eastAsia="zh-CN"/>
        </w:rPr>
        <w:t>）</w:t>
      </w:r>
    </w:p>
    <w:p w14:paraId="797B9BA1" w14:textId="77777777" w:rsidR="00DF2A37" w:rsidRPr="007D7525" w:rsidRDefault="00DF2A37" w:rsidP="00DF2A37">
      <w:pPr>
        <w:pStyle w:val="Heading310"/>
        <w:keepNext/>
        <w:keepLines/>
        <w:spacing w:line="580" w:lineRule="exact"/>
        <w:rPr>
          <w:rFonts w:ascii="黑体" w:eastAsia="黑体" w:hAnsi="黑体"/>
          <w:b w:val="0"/>
          <w:bCs w:val="0"/>
          <w:sz w:val="32"/>
          <w:szCs w:val="32"/>
        </w:rPr>
      </w:pPr>
      <w:bookmarkStart w:id="3" w:name="bookmark10"/>
      <w:bookmarkStart w:id="4" w:name="bookmark12"/>
      <w:bookmarkStart w:id="5" w:name="bookmark11"/>
      <w:r w:rsidRPr="007D7525">
        <w:rPr>
          <w:rFonts w:ascii="黑体" w:eastAsia="黑体" w:hAnsi="黑体"/>
          <w:b w:val="0"/>
          <w:bCs w:val="0"/>
          <w:color w:val="000000"/>
          <w:sz w:val="32"/>
          <w:szCs w:val="32"/>
        </w:rPr>
        <w:t>第一章</w:t>
      </w:r>
      <w:r w:rsidRPr="007D7525">
        <w:rPr>
          <w:rFonts w:ascii="黑体" w:eastAsia="黑体" w:hAnsi="黑体" w:hint="eastAsia"/>
          <w:b w:val="0"/>
          <w:bCs w:val="0"/>
          <w:color w:val="000000"/>
          <w:sz w:val="32"/>
          <w:szCs w:val="32"/>
          <w:lang w:val="en-US" w:eastAsia="zh-CN"/>
        </w:rPr>
        <w:t xml:space="preserve"> </w:t>
      </w:r>
      <w:r w:rsidRPr="007D7525">
        <w:rPr>
          <w:rFonts w:ascii="黑体" w:eastAsia="黑体" w:hAnsi="黑体"/>
          <w:b w:val="0"/>
          <w:bCs w:val="0"/>
          <w:color w:val="000000"/>
          <w:sz w:val="32"/>
          <w:szCs w:val="32"/>
        </w:rPr>
        <w:t>总 则</w:t>
      </w:r>
      <w:bookmarkEnd w:id="3"/>
      <w:bookmarkEnd w:id="4"/>
      <w:bookmarkEnd w:id="5"/>
    </w:p>
    <w:p w14:paraId="160E643B" w14:textId="77777777" w:rsidR="00DF2A37" w:rsidRPr="007D7525" w:rsidRDefault="00DF2A37" w:rsidP="00DF2A37">
      <w:pPr>
        <w:pStyle w:val="Bodytext10"/>
        <w:spacing w:line="576" w:lineRule="exact"/>
        <w:ind w:firstLine="64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第一条 </w:t>
      </w:r>
      <w:r w:rsidRPr="007D7525">
        <w:rPr>
          <w:rFonts w:ascii="仿宋_GB2312" w:eastAsia="仿宋_GB2312" w:hint="eastAsia"/>
          <w:color w:val="000000" w:themeColor="text1"/>
          <w:sz w:val="32"/>
          <w:szCs w:val="32"/>
        </w:rPr>
        <w:t>为规范周商周才返乡创业扶持专项资金管理，根据 《中共周口市委周口市人民政府关于支持周商周才回乡创业发 展的意见》（周发〔2021〕4号）精神及现行有关法律法规，结合我市实际情况，特制定本办法。</w:t>
      </w:r>
    </w:p>
    <w:p w14:paraId="4127DEE9" w14:textId="77777777" w:rsidR="00DF2A37" w:rsidRPr="007D7525" w:rsidRDefault="00DF2A37" w:rsidP="00DF2A37">
      <w:pPr>
        <w:pStyle w:val="Bodytext10"/>
        <w:spacing w:line="580" w:lineRule="exact"/>
        <w:ind w:firstLine="64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第二条 </w:t>
      </w:r>
      <w:r w:rsidRPr="007D7525">
        <w:rPr>
          <w:rFonts w:ascii="仿宋_GB2312" w:eastAsia="仿宋_GB2312" w:hint="eastAsia"/>
          <w:color w:val="000000" w:themeColor="text1"/>
          <w:sz w:val="32"/>
          <w:szCs w:val="32"/>
        </w:rPr>
        <w:t>周商周才返乡创业扶持专项资金是指依据相关政策规定，由市财政出资设立的支持我市返乡创业的政府投资专项资金（以下简称</w:t>
      </w:r>
      <w:r w:rsidRPr="007D7525">
        <w:rPr>
          <w:rFonts w:ascii="仿宋_GB2312" w:eastAsia="仿宋_GB2312" w:hint="eastAsia"/>
          <w:color w:val="000000" w:themeColor="text1"/>
          <w:sz w:val="32"/>
          <w:szCs w:val="32"/>
          <w:lang w:val="zh-CN" w:eastAsia="zh-CN"/>
        </w:rPr>
        <w:t>“专</w:t>
      </w:r>
      <w:r w:rsidRPr="007D7525">
        <w:rPr>
          <w:rFonts w:ascii="仿宋_GB2312" w:eastAsia="仿宋_GB2312" w:hint="eastAsia"/>
          <w:color w:val="000000" w:themeColor="text1"/>
          <w:sz w:val="32"/>
          <w:szCs w:val="32"/>
        </w:rPr>
        <w:t>项资金”）</w:t>
      </w:r>
      <w:r w:rsidRPr="007D7525">
        <w:rPr>
          <w:rFonts w:ascii="仿宋_GB2312" w:eastAsia="仿宋_GB2312" w:hint="eastAsia"/>
          <w:color w:val="000000"/>
          <w:sz w:val="32"/>
          <w:szCs w:val="32"/>
        </w:rPr>
        <w:t>。</w:t>
      </w:r>
    </w:p>
    <w:p w14:paraId="319F6251" w14:textId="77777777" w:rsidR="00DF2A37" w:rsidRPr="007D7525" w:rsidRDefault="00DF2A37" w:rsidP="00DF2A37">
      <w:pPr>
        <w:pStyle w:val="Bodytext10"/>
        <w:spacing w:line="580" w:lineRule="exact"/>
        <w:ind w:firstLine="64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第三条 </w:t>
      </w:r>
      <w:r w:rsidRPr="007D7525">
        <w:rPr>
          <w:rFonts w:ascii="仿宋_GB2312" w:eastAsia="仿宋_GB2312" w:hint="eastAsia"/>
          <w:color w:val="000000" w:themeColor="text1"/>
          <w:sz w:val="32"/>
          <w:szCs w:val="32"/>
        </w:rPr>
        <w:t>专项资金围绕促进返乡创业的政策目标，按照政策 性引导、市场化运作的原则，支持返乡创业企业加快发展。</w:t>
      </w:r>
    </w:p>
    <w:p w14:paraId="4A8B96D1" w14:textId="77777777" w:rsidR="00DF2A37" w:rsidRPr="007D7525" w:rsidRDefault="00DF2A37" w:rsidP="00DF2A37">
      <w:pPr>
        <w:pStyle w:val="Bodytext10"/>
        <w:spacing w:after="120" w:line="580" w:lineRule="exact"/>
        <w:ind w:firstLine="640"/>
        <w:jc w:val="both"/>
        <w:rPr>
          <w:rFonts w:ascii="仿宋_GB2312" w:eastAsia="仿宋_GB2312" w:hint="eastAsia"/>
          <w:sz w:val="32"/>
          <w:szCs w:val="32"/>
        </w:rPr>
      </w:pPr>
      <w:r w:rsidRPr="007D7525">
        <w:rPr>
          <w:rFonts w:ascii="仿宋_GB2312" w:eastAsia="仿宋_GB2312" w:hint="eastAsia"/>
          <w:b/>
          <w:bCs/>
          <w:color w:val="000000"/>
          <w:sz w:val="32"/>
          <w:szCs w:val="32"/>
        </w:rPr>
        <w:t>第四条</w:t>
      </w:r>
      <w:r w:rsidRPr="007D7525">
        <w:rPr>
          <w:rFonts w:ascii="仿宋_GB2312" w:eastAsia="仿宋_GB2312" w:hint="eastAsia"/>
          <w:b/>
          <w:bCs/>
          <w:color w:val="000000"/>
          <w:sz w:val="32"/>
          <w:szCs w:val="32"/>
          <w:lang w:val="en-US" w:eastAsia="zh-CN"/>
        </w:rPr>
        <w:t xml:space="preserve"> </w:t>
      </w:r>
      <w:r w:rsidRPr="007D7525">
        <w:rPr>
          <w:rFonts w:ascii="仿宋_GB2312" w:eastAsia="仿宋_GB2312" w:hint="eastAsia"/>
          <w:color w:val="000000" w:themeColor="text1"/>
          <w:sz w:val="32"/>
          <w:szCs w:val="32"/>
        </w:rPr>
        <w:t>设立专项资金管理委员会，由市财政局、市工商联和市商务局等单位组成。周口市农业综合开发财政有偿资金管理处（以下简称“市农开处”）受出资人委托行使专项资金管理职责。</w:t>
      </w:r>
    </w:p>
    <w:p w14:paraId="68259E26" w14:textId="77777777" w:rsidR="00DF2A37" w:rsidRPr="007D7525" w:rsidRDefault="00DF2A37" w:rsidP="00DF2A37">
      <w:pPr>
        <w:pStyle w:val="Heading310"/>
        <w:keepNext/>
        <w:keepLines/>
        <w:spacing w:line="580" w:lineRule="exact"/>
        <w:rPr>
          <w:rFonts w:ascii="黑体" w:eastAsia="黑体" w:hAnsi="黑体"/>
          <w:b w:val="0"/>
          <w:bCs w:val="0"/>
          <w:sz w:val="32"/>
          <w:szCs w:val="32"/>
        </w:rPr>
      </w:pPr>
      <w:bookmarkStart w:id="6" w:name="bookmark14"/>
      <w:bookmarkStart w:id="7" w:name="bookmark15"/>
      <w:bookmarkStart w:id="8" w:name="bookmark13"/>
      <w:r w:rsidRPr="007D7525">
        <w:rPr>
          <w:rFonts w:ascii="黑体" w:eastAsia="黑体" w:hAnsi="黑体"/>
          <w:b w:val="0"/>
          <w:bCs w:val="0"/>
          <w:color w:val="000000"/>
          <w:sz w:val="32"/>
          <w:szCs w:val="32"/>
        </w:rPr>
        <w:t>第二章</w:t>
      </w:r>
      <w:r w:rsidRPr="007D7525">
        <w:rPr>
          <w:rFonts w:ascii="黑体" w:eastAsia="黑体" w:hAnsi="黑体" w:hint="eastAsia"/>
          <w:b w:val="0"/>
          <w:bCs w:val="0"/>
          <w:color w:val="000000"/>
          <w:sz w:val="32"/>
          <w:szCs w:val="32"/>
        </w:rPr>
        <w:t xml:space="preserve"> </w:t>
      </w:r>
      <w:r w:rsidRPr="007D7525">
        <w:rPr>
          <w:rFonts w:ascii="黑体" w:eastAsia="黑体" w:hAnsi="黑体"/>
          <w:b w:val="0"/>
          <w:bCs w:val="0"/>
          <w:color w:val="000000"/>
          <w:sz w:val="32"/>
          <w:szCs w:val="32"/>
        </w:rPr>
        <w:t>专项资金设立与扶持范围</w:t>
      </w:r>
      <w:bookmarkEnd w:id="6"/>
      <w:bookmarkEnd w:id="7"/>
      <w:bookmarkEnd w:id="8"/>
    </w:p>
    <w:p w14:paraId="063109ED" w14:textId="77777777" w:rsidR="00DF2A37" w:rsidRPr="007D7525" w:rsidRDefault="00DF2A37" w:rsidP="00DF2A37">
      <w:pPr>
        <w:pStyle w:val="Bodytext10"/>
        <w:spacing w:line="576" w:lineRule="exact"/>
        <w:ind w:firstLineChars="200" w:firstLine="643"/>
        <w:jc w:val="both"/>
        <w:rPr>
          <w:rFonts w:ascii="仿宋_GB2312" w:eastAsia="仿宋_GB2312" w:hAnsi="黑体" w:hint="eastAsia"/>
          <w:color w:val="000000" w:themeColor="text1"/>
          <w:sz w:val="32"/>
          <w:szCs w:val="32"/>
        </w:rPr>
      </w:pPr>
      <w:r w:rsidRPr="007D7525">
        <w:rPr>
          <w:rFonts w:ascii="仿宋_GB2312" w:eastAsia="仿宋_GB2312" w:hAnsi="黑体" w:hint="eastAsia"/>
          <w:b/>
          <w:bCs/>
          <w:color w:val="000000"/>
          <w:sz w:val="32"/>
          <w:szCs w:val="32"/>
        </w:rPr>
        <w:t xml:space="preserve">第五条 </w:t>
      </w:r>
      <w:r w:rsidRPr="007D7525">
        <w:rPr>
          <w:rFonts w:ascii="仿宋_GB2312" w:eastAsia="仿宋_GB2312" w:hAnsi="黑体" w:hint="eastAsia"/>
          <w:color w:val="000000" w:themeColor="text1"/>
          <w:sz w:val="32"/>
          <w:szCs w:val="32"/>
        </w:rPr>
        <w:t>市级设立1亿元专项资金，其中：市财政出资5000 万元，川汇区、淮阳区、市城乡一体化示范区、周口经济开发区、 周口港口物流产业集聚区各出资1000万元。</w:t>
      </w:r>
    </w:p>
    <w:p w14:paraId="22566EB7" w14:textId="77777777" w:rsidR="00DF2A37" w:rsidRPr="007D7525" w:rsidRDefault="00DF2A37" w:rsidP="00DF2A37">
      <w:pPr>
        <w:pStyle w:val="Bodytext10"/>
        <w:spacing w:after="160" w:line="580" w:lineRule="exact"/>
        <w:ind w:firstLineChars="200" w:firstLine="643"/>
        <w:jc w:val="both"/>
        <w:rPr>
          <w:rFonts w:ascii="仿宋_GB2312" w:eastAsia="仿宋_GB2312" w:hAnsi="黑体" w:hint="eastAsia"/>
          <w:sz w:val="32"/>
          <w:szCs w:val="32"/>
        </w:rPr>
      </w:pPr>
      <w:r w:rsidRPr="007D7525">
        <w:rPr>
          <w:rFonts w:ascii="仿宋_GB2312" w:eastAsia="仿宋_GB2312" w:hAnsi="黑体" w:hint="eastAsia"/>
          <w:b/>
          <w:bCs/>
          <w:color w:val="000000"/>
          <w:sz w:val="32"/>
          <w:szCs w:val="32"/>
        </w:rPr>
        <w:t>第六条</w:t>
      </w:r>
      <w:r w:rsidRPr="007D7525">
        <w:rPr>
          <w:rFonts w:ascii="仿宋_GB2312" w:eastAsia="仿宋_GB2312" w:hAnsi="黑体" w:hint="eastAsia"/>
          <w:b/>
          <w:bCs/>
          <w:color w:val="000000"/>
          <w:sz w:val="32"/>
          <w:szCs w:val="32"/>
          <w:lang w:val="en-US" w:eastAsia="zh-CN"/>
        </w:rPr>
        <w:t xml:space="preserve"> </w:t>
      </w:r>
      <w:r w:rsidRPr="007D7525">
        <w:rPr>
          <w:rFonts w:ascii="仿宋_GB2312" w:eastAsia="仿宋_GB2312" w:hAnsi="黑体" w:hint="eastAsia"/>
          <w:color w:val="000000" w:themeColor="text1"/>
          <w:sz w:val="32"/>
          <w:szCs w:val="32"/>
        </w:rPr>
        <w:t>专项资金不得用于投资国家和我市政策限制类行业。</w:t>
      </w:r>
    </w:p>
    <w:p w14:paraId="68E21CFF" w14:textId="77777777" w:rsidR="00DF2A37" w:rsidRPr="007D7525" w:rsidRDefault="00DF2A37" w:rsidP="00DF2A37">
      <w:pPr>
        <w:pStyle w:val="Bodytext10"/>
        <w:spacing w:line="583" w:lineRule="exact"/>
        <w:ind w:firstLine="620"/>
        <w:jc w:val="both"/>
        <w:rPr>
          <w:rFonts w:ascii="仿宋_GB2312" w:eastAsia="仿宋_GB2312" w:hAnsi="黑体" w:hint="eastAsia"/>
          <w:sz w:val="32"/>
          <w:szCs w:val="32"/>
        </w:rPr>
      </w:pPr>
      <w:r w:rsidRPr="007D7525">
        <w:rPr>
          <w:rFonts w:ascii="仿宋_GB2312" w:eastAsia="仿宋_GB2312" w:hAnsi="黑体" w:hint="eastAsia"/>
          <w:b/>
          <w:bCs/>
          <w:color w:val="000000"/>
          <w:sz w:val="32"/>
          <w:szCs w:val="32"/>
        </w:rPr>
        <w:lastRenderedPageBreak/>
        <w:t xml:space="preserve">第七条 </w:t>
      </w:r>
      <w:r w:rsidRPr="007D7525">
        <w:rPr>
          <w:rFonts w:ascii="仿宋_GB2312" w:eastAsia="仿宋_GB2312" w:hAnsi="黑体" w:hint="eastAsia"/>
          <w:color w:val="000000"/>
          <w:sz w:val="32"/>
          <w:szCs w:val="32"/>
        </w:rPr>
        <w:t>专项资金重点投向周口市中心城区内周商周才返乡创办的企业。</w:t>
      </w:r>
    </w:p>
    <w:p w14:paraId="457F5D85" w14:textId="77777777" w:rsidR="00DF2A37" w:rsidRPr="007D7525" w:rsidRDefault="00DF2A37" w:rsidP="00DF2A37">
      <w:pPr>
        <w:pStyle w:val="Bodytext10"/>
        <w:spacing w:line="580" w:lineRule="exact"/>
        <w:ind w:firstLine="620"/>
        <w:jc w:val="both"/>
        <w:rPr>
          <w:rFonts w:ascii="仿宋_GB2312" w:eastAsia="仿宋_GB2312" w:hAnsi="黑体" w:hint="eastAsia"/>
          <w:sz w:val="32"/>
          <w:szCs w:val="32"/>
        </w:rPr>
      </w:pPr>
      <w:r w:rsidRPr="007D7525">
        <w:rPr>
          <w:rFonts w:ascii="仿宋_GB2312" w:eastAsia="仿宋_GB2312" w:hAnsi="黑体" w:hint="eastAsia"/>
          <w:b/>
          <w:bCs/>
          <w:color w:val="000000"/>
          <w:sz w:val="32"/>
          <w:szCs w:val="32"/>
        </w:rPr>
        <w:t>第八条</w:t>
      </w:r>
      <w:r w:rsidRPr="007D7525">
        <w:rPr>
          <w:rFonts w:ascii="仿宋_GB2312" w:eastAsia="仿宋_GB2312" w:hAnsi="黑体" w:hint="eastAsia"/>
          <w:color w:val="000000"/>
          <w:sz w:val="32"/>
          <w:szCs w:val="32"/>
        </w:rPr>
        <w:t>对扶持项目，可采取股权投资、债权投资和投贷联动等方式进行扶持，确保专项资金使用合法、合规、风险可控。</w:t>
      </w:r>
    </w:p>
    <w:p w14:paraId="42338CF6" w14:textId="77777777" w:rsidR="00DF2A37" w:rsidRDefault="00DF2A37" w:rsidP="00DF2A37">
      <w:pPr>
        <w:pStyle w:val="Bodytext10"/>
        <w:spacing w:after="160" w:line="580" w:lineRule="exact"/>
        <w:ind w:firstLine="620"/>
        <w:jc w:val="both"/>
      </w:pPr>
      <w:r w:rsidRPr="007D7525">
        <w:rPr>
          <w:rFonts w:ascii="仿宋_GB2312" w:eastAsia="仿宋_GB2312" w:hAnsi="黑体" w:hint="eastAsia"/>
          <w:b/>
          <w:bCs/>
          <w:color w:val="000000"/>
          <w:sz w:val="32"/>
          <w:szCs w:val="32"/>
        </w:rPr>
        <w:t xml:space="preserve">第九条 </w:t>
      </w:r>
      <w:r w:rsidRPr="007D7525">
        <w:rPr>
          <w:rFonts w:ascii="仿宋_GB2312" w:eastAsia="仿宋_GB2312" w:hAnsi="黑体" w:hint="eastAsia"/>
          <w:color w:val="000000"/>
          <w:sz w:val="32"/>
          <w:szCs w:val="32"/>
        </w:rPr>
        <w:t>设立专项资金项目投资决策委员会（以下简称</w:t>
      </w:r>
      <w:r w:rsidRPr="007D7525">
        <w:rPr>
          <w:rFonts w:ascii="仿宋_GB2312" w:eastAsia="仿宋_GB2312" w:hAnsi="黑体" w:hint="eastAsia"/>
          <w:color w:val="000000"/>
          <w:sz w:val="32"/>
          <w:szCs w:val="32"/>
          <w:lang w:val="zh-CN" w:eastAsia="zh-CN" w:bidi="zh-CN"/>
        </w:rPr>
        <w:t>“投</w:t>
      </w:r>
      <w:r w:rsidRPr="007D7525">
        <w:rPr>
          <w:rFonts w:ascii="仿宋_GB2312" w:eastAsia="仿宋_GB2312" w:hAnsi="黑体" w:hint="eastAsia"/>
          <w:color w:val="000000"/>
          <w:sz w:val="32"/>
          <w:szCs w:val="32"/>
        </w:rPr>
        <w:t>决会”），负责专项资金具体投资决策。投决会成员按单数设置，由市财政局、市工商联、市商务局各推荐一名，市农开处推荐两名，共五名成员组成。</w:t>
      </w:r>
    </w:p>
    <w:p w14:paraId="4EB38472" w14:textId="77777777" w:rsidR="00DF2A37" w:rsidRPr="007D7525" w:rsidRDefault="00DF2A37" w:rsidP="00DF2A37">
      <w:pPr>
        <w:pStyle w:val="Heading310"/>
        <w:keepNext/>
        <w:keepLines/>
        <w:spacing w:line="580" w:lineRule="exact"/>
        <w:rPr>
          <w:rFonts w:ascii="黑体" w:eastAsia="黑体" w:hAnsi="黑体"/>
          <w:b w:val="0"/>
          <w:bCs w:val="0"/>
          <w:sz w:val="32"/>
          <w:szCs w:val="32"/>
        </w:rPr>
      </w:pPr>
      <w:bookmarkStart w:id="9" w:name="bookmark16"/>
      <w:bookmarkStart w:id="10" w:name="bookmark17"/>
      <w:bookmarkStart w:id="11" w:name="bookmark18"/>
      <w:r w:rsidRPr="007D7525">
        <w:rPr>
          <w:rFonts w:ascii="黑体" w:eastAsia="黑体" w:hAnsi="黑体"/>
          <w:b w:val="0"/>
          <w:bCs w:val="0"/>
          <w:color w:val="000000"/>
          <w:sz w:val="32"/>
          <w:szCs w:val="32"/>
        </w:rPr>
        <w:t>第三章</w:t>
      </w:r>
      <w:r w:rsidRPr="007D7525">
        <w:rPr>
          <w:rFonts w:ascii="黑体" w:eastAsia="黑体" w:hAnsi="黑体" w:hint="eastAsia"/>
          <w:b w:val="0"/>
          <w:bCs w:val="0"/>
          <w:color w:val="000000"/>
          <w:sz w:val="32"/>
          <w:szCs w:val="32"/>
        </w:rPr>
        <w:t xml:space="preserve"> </w:t>
      </w:r>
      <w:r w:rsidRPr="007D7525">
        <w:rPr>
          <w:rFonts w:ascii="黑体" w:eastAsia="黑体" w:hAnsi="黑体"/>
          <w:b w:val="0"/>
          <w:bCs w:val="0"/>
          <w:color w:val="000000"/>
          <w:sz w:val="32"/>
          <w:szCs w:val="32"/>
        </w:rPr>
        <w:t>职责分工</w:t>
      </w:r>
      <w:bookmarkEnd w:id="9"/>
      <w:bookmarkEnd w:id="10"/>
      <w:bookmarkEnd w:id="11"/>
    </w:p>
    <w:p w14:paraId="57ECE367" w14:textId="77777777" w:rsidR="00DF2A37" w:rsidRPr="007D7525" w:rsidRDefault="00DF2A37" w:rsidP="00DF2A37">
      <w:pPr>
        <w:pStyle w:val="Bodytext10"/>
        <w:spacing w:line="583" w:lineRule="exact"/>
        <w:ind w:firstLine="62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第十条 </w:t>
      </w:r>
      <w:r w:rsidRPr="007D7525">
        <w:rPr>
          <w:rFonts w:ascii="仿宋_GB2312" w:eastAsia="仿宋_GB2312" w:hint="eastAsia"/>
          <w:color w:val="000000"/>
          <w:sz w:val="32"/>
          <w:szCs w:val="32"/>
        </w:rPr>
        <w:t>专项资金管理委员会负责研究确定专项资金的扶持范围、扶持方向、预期目标。</w:t>
      </w:r>
    </w:p>
    <w:p w14:paraId="35DCC607" w14:textId="77777777" w:rsidR="00DF2A37" w:rsidRPr="007D7525" w:rsidRDefault="00DF2A37" w:rsidP="00DF2A37">
      <w:pPr>
        <w:pStyle w:val="Bodytext10"/>
        <w:spacing w:line="583" w:lineRule="exact"/>
        <w:ind w:firstLine="62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第十一条 </w:t>
      </w:r>
      <w:r w:rsidRPr="007D7525">
        <w:rPr>
          <w:rFonts w:ascii="仿宋_GB2312" w:eastAsia="仿宋_GB2312" w:hint="eastAsia"/>
          <w:color w:val="000000"/>
          <w:sz w:val="32"/>
          <w:szCs w:val="32"/>
        </w:rPr>
        <w:t>市财政局负责组织各区统一出资，并对专项资金 运行情况进行监督。</w:t>
      </w:r>
    </w:p>
    <w:p w14:paraId="71A5CBB0" w14:textId="77777777" w:rsidR="00DF2A37" w:rsidRPr="007D7525" w:rsidRDefault="00DF2A37" w:rsidP="00DF2A37">
      <w:pPr>
        <w:pStyle w:val="Bodytext10"/>
        <w:spacing w:line="605" w:lineRule="exact"/>
        <w:ind w:firstLine="62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第十二条 </w:t>
      </w:r>
      <w:r w:rsidRPr="007D7525">
        <w:rPr>
          <w:rFonts w:ascii="仿宋_GB2312" w:eastAsia="仿宋_GB2312" w:hint="eastAsia"/>
          <w:color w:val="000000"/>
          <w:sz w:val="32"/>
          <w:szCs w:val="32"/>
        </w:rPr>
        <w:t>市工商联和市商务局负责对拟投资的返乡创业类企业进行属性认定及产业政策的审核，并向市农开处推荐项目。</w:t>
      </w:r>
    </w:p>
    <w:p w14:paraId="00841448" w14:textId="77777777" w:rsidR="00DF2A37" w:rsidRPr="007D7525" w:rsidRDefault="00DF2A37" w:rsidP="00DF2A37">
      <w:pPr>
        <w:pStyle w:val="Bodytext10"/>
        <w:spacing w:line="598" w:lineRule="exact"/>
        <w:ind w:firstLine="620"/>
        <w:jc w:val="both"/>
        <w:rPr>
          <w:rFonts w:ascii="仿宋_GB2312" w:eastAsia="仿宋_GB2312" w:hint="eastAsia"/>
          <w:sz w:val="32"/>
          <w:szCs w:val="32"/>
        </w:rPr>
      </w:pPr>
      <w:r w:rsidRPr="007D7525">
        <w:rPr>
          <w:rFonts w:ascii="仿宋_GB2312" w:eastAsia="仿宋_GB2312" w:hint="eastAsia"/>
          <w:b/>
          <w:bCs/>
          <w:color w:val="000000"/>
          <w:sz w:val="32"/>
          <w:szCs w:val="32"/>
        </w:rPr>
        <w:t>第十三条</w:t>
      </w:r>
      <w:r w:rsidRPr="007D7525">
        <w:rPr>
          <w:rFonts w:ascii="仿宋_GB2312" w:eastAsia="仿宋_GB2312" w:hint="eastAsia"/>
          <w:color w:val="000000"/>
          <w:sz w:val="32"/>
          <w:szCs w:val="32"/>
        </w:rPr>
        <w:t>市农开处负责：</w:t>
      </w:r>
    </w:p>
    <w:p w14:paraId="660AACA6" w14:textId="77777777" w:rsidR="00DF2A37" w:rsidRPr="007D7525" w:rsidRDefault="00DF2A37" w:rsidP="00DF2A37">
      <w:pPr>
        <w:pStyle w:val="Bodytext10"/>
        <w:tabs>
          <w:tab w:val="left" w:pos="1594"/>
        </w:tabs>
        <w:spacing w:line="598" w:lineRule="exact"/>
        <w:ind w:firstLine="760"/>
        <w:jc w:val="both"/>
        <w:rPr>
          <w:rFonts w:ascii="仿宋_GB2312" w:eastAsia="仿宋_GB2312" w:hint="eastAsia"/>
          <w:sz w:val="32"/>
          <w:szCs w:val="32"/>
        </w:rPr>
      </w:pPr>
      <w:bookmarkStart w:id="12" w:name="bookmark19"/>
      <w:r w:rsidRPr="007D7525">
        <w:rPr>
          <w:rFonts w:ascii="仿宋_GB2312" w:eastAsia="仿宋_GB2312" w:hint="eastAsia"/>
          <w:color w:val="000000"/>
          <w:sz w:val="32"/>
          <w:szCs w:val="32"/>
        </w:rPr>
        <w:t>（</w:t>
      </w:r>
      <w:bookmarkEnd w:id="12"/>
      <w:r w:rsidRPr="007D7525">
        <w:rPr>
          <w:rFonts w:ascii="仿宋_GB2312" w:eastAsia="仿宋_GB2312" w:hint="eastAsia"/>
          <w:color w:val="000000"/>
          <w:sz w:val="32"/>
          <w:szCs w:val="32"/>
        </w:rPr>
        <w:t>一）行使出资人职责，受托管理财政专项资金；</w:t>
      </w:r>
    </w:p>
    <w:p w14:paraId="428E59BC" w14:textId="77777777" w:rsidR="00DF2A37" w:rsidRPr="007D7525" w:rsidRDefault="00DF2A37" w:rsidP="00DF2A37">
      <w:pPr>
        <w:pStyle w:val="Bodytext10"/>
        <w:tabs>
          <w:tab w:val="left" w:pos="1604"/>
        </w:tabs>
        <w:spacing w:line="598" w:lineRule="exact"/>
        <w:ind w:firstLine="760"/>
        <w:jc w:val="both"/>
        <w:rPr>
          <w:rFonts w:ascii="仿宋_GB2312" w:eastAsia="仿宋_GB2312" w:hint="eastAsia"/>
          <w:sz w:val="32"/>
          <w:szCs w:val="32"/>
        </w:rPr>
      </w:pPr>
      <w:bookmarkStart w:id="13" w:name="bookmark20"/>
      <w:r w:rsidRPr="007D7525">
        <w:rPr>
          <w:rFonts w:ascii="仿宋_GB2312" w:eastAsia="仿宋_GB2312" w:hint="eastAsia"/>
          <w:color w:val="000000"/>
          <w:sz w:val="32"/>
          <w:szCs w:val="32"/>
        </w:rPr>
        <w:t>（</w:t>
      </w:r>
      <w:bookmarkEnd w:id="13"/>
      <w:r w:rsidRPr="007D7525">
        <w:rPr>
          <w:rFonts w:ascii="仿宋_GB2312" w:eastAsia="仿宋_GB2312" w:hint="eastAsia"/>
          <w:color w:val="000000"/>
          <w:sz w:val="32"/>
          <w:szCs w:val="32"/>
        </w:rPr>
        <w:t>二）对拟投项目进行初步筛选、立项、尽职调查、投资谈 判、拟定投资方案、撰写投资建议书、出具风控意见、组织召开 投决会，对拟投项目进行表决；</w:t>
      </w:r>
    </w:p>
    <w:p w14:paraId="6A156925" w14:textId="77777777" w:rsidR="00DF2A37" w:rsidRPr="007D7525" w:rsidRDefault="00DF2A37" w:rsidP="00DF2A37">
      <w:pPr>
        <w:pStyle w:val="Bodytext10"/>
        <w:tabs>
          <w:tab w:val="left" w:pos="1601"/>
        </w:tabs>
        <w:spacing w:after="80" w:line="598" w:lineRule="exact"/>
        <w:ind w:firstLine="760"/>
        <w:rPr>
          <w:rFonts w:ascii="仿宋_GB2312" w:eastAsia="仿宋_GB2312" w:hint="eastAsia"/>
          <w:sz w:val="32"/>
          <w:szCs w:val="32"/>
        </w:rPr>
      </w:pPr>
      <w:bookmarkStart w:id="14" w:name="bookmark21"/>
      <w:r w:rsidRPr="007D7525">
        <w:rPr>
          <w:rFonts w:ascii="仿宋_GB2312" w:eastAsia="仿宋_GB2312" w:hint="eastAsia"/>
          <w:color w:val="000000"/>
          <w:sz w:val="32"/>
          <w:szCs w:val="32"/>
        </w:rPr>
        <w:t>（</w:t>
      </w:r>
      <w:bookmarkEnd w:id="14"/>
      <w:r w:rsidRPr="007D7525">
        <w:rPr>
          <w:rFonts w:ascii="仿宋_GB2312" w:eastAsia="仿宋_GB2312" w:hint="eastAsia"/>
          <w:color w:val="000000"/>
          <w:sz w:val="32"/>
          <w:szCs w:val="32"/>
        </w:rPr>
        <w:t>三）负责建立专项资金运行定期报告和重大事项报告制</w:t>
      </w:r>
      <w:r w:rsidRPr="007D7525">
        <w:rPr>
          <w:rFonts w:ascii="仿宋_GB2312" w:eastAsia="仿宋_GB2312" w:hint="eastAsia"/>
          <w:color w:val="000000"/>
          <w:sz w:val="32"/>
          <w:szCs w:val="32"/>
        </w:rPr>
        <w:lastRenderedPageBreak/>
        <w:t>度。</w:t>
      </w:r>
    </w:p>
    <w:p w14:paraId="526FA734" w14:textId="77777777" w:rsidR="00DF2A37" w:rsidRPr="007D7525" w:rsidRDefault="00DF2A37" w:rsidP="00DF2A37">
      <w:pPr>
        <w:pStyle w:val="Heading310"/>
        <w:keepNext/>
        <w:keepLines/>
        <w:spacing w:line="580" w:lineRule="exact"/>
        <w:rPr>
          <w:rFonts w:ascii="黑体" w:eastAsia="黑体" w:hAnsi="黑体"/>
          <w:b w:val="0"/>
          <w:bCs w:val="0"/>
          <w:sz w:val="32"/>
          <w:szCs w:val="32"/>
        </w:rPr>
      </w:pPr>
      <w:bookmarkStart w:id="15" w:name="bookmark22"/>
      <w:bookmarkStart w:id="16" w:name="bookmark24"/>
      <w:bookmarkStart w:id="17" w:name="bookmark23"/>
      <w:r w:rsidRPr="007D7525">
        <w:rPr>
          <w:rFonts w:ascii="黑体" w:eastAsia="黑体" w:hAnsi="黑体"/>
          <w:b w:val="0"/>
          <w:bCs w:val="0"/>
          <w:color w:val="000000"/>
          <w:sz w:val="32"/>
          <w:szCs w:val="32"/>
        </w:rPr>
        <w:t>第四章</w:t>
      </w:r>
      <w:r w:rsidRPr="007D7525">
        <w:rPr>
          <w:rFonts w:ascii="黑体" w:eastAsia="黑体" w:hAnsi="黑体" w:hint="eastAsia"/>
          <w:b w:val="0"/>
          <w:bCs w:val="0"/>
          <w:color w:val="000000"/>
          <w:sz w:val="32"/>
          <w:szCs w:val="32"/>
        </w:rPr>
        <w:t xml:space="preserve"> </w:t>
      </w:r>
      <w:r w:rsidRPr="007D7525">
        <w:rPr>
          <w:rFonts w:ascii="黑体" w:eastAsia="黑体" w:hAnsi="黑体"/>
          <w:b w:val="0"/>
          <w:bCs w:val="0"/>
          <w:color w:val="000000"/>
          <w:sz w:val="32"/>
          <w:szCs w:val="32"/>
        </w:rPr>
        <w:t>投资决策</w:t>
      </w:r>
      <w:bookmarkEnd w:id="15"/>
      <w:bookmarkEnd w:id="16"/>
      <w:bookmarkEnd w:id="17"/>
    </w:p>
    <w:p w14:paraId="206E4BE9" w14:textId="77777777" w:rsidR="00DF2A37" w:rsidRPr="007D7525" w:rsidRDefault="00DF2A37" w:rsidP="00DF2A37">
      <w:pPr>
        <w:pStyle w:val="Bodytext10"/>
        <w:spacing w:line="612" w:lineRule="exact"/>
        <w:ind w:firstLine="62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第十四条 </w:t>
      </w:r>
      <w:r w:rsidRPr="007D7525">
        <w:rPr>
          <w:rFonts w:ascii="仿宋_GB2312" w:eastAsia="仿宋_GB2312" w:hint="eastAsia"/>
          <w:color w:val="000000"/>
          <w:sz w:val="32"/>
          <w:szCs w:val="32"/>
        </w:rPr>
        <w:t>建立项目库，入库项目由市工商联、市商务局及市农开处推荐的项目汇集组成。</w:t>
      </w:r>
    </w:p>
    <w:p w14:paraId="4262F134" w14:textId="77777777" w:rsidR="00DF2A37" w:rsidRPr="007D7525" w:rsidRDefault="00DF2A37" w:rsidP="00DF2A37">
      <w:pPr>
        <w:pStyle w:val="Bodytext10"/>
        <w:spacing w:line="590" w:lineRule="exact"/>
        <w:ind w:firstLine="62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第十五条 </w:t>
      </w:r>
      <w:r w:rsidRPr="007D7525">
        <w:rPr>
          <w:rFonts w:ascii="仿宋_GB2312" w:eastAsia="仿宋_GB2312" w:hint="eastAsia"/>
          <w:color w:val="000000"/>
          <w:sz w:val="32"/>
          <w:szCs w:val="32"/>
        </w:rPr>
        <w:t>申报扶持项目需符合以下标准：</w:t>
      </w:r>
    </w:p>
    <w:p w14:paraId="68CC1D46" w14:textId="77777777" w:rsidR="00DF2A37" w:rsidRPr="007D7525" w:rsidRDefault="00DF2A37" w:rsidP="00DF2A37">
      <w:pPr>
        <w:pStyle w:val="Bodytext10"/>
        <w:tabs>
          <w:tab w:val="left" w:pos="1590"/>
        </w:tabs>
        <w:spacing w:line="612" w:lineRule="exact"/>
        <w:ind w:firstLine="760"/>
        <w:jc w:val="both"/>
        <w:rPr>
          <w:rFonts w:ascii="仿宋_GB2312" w:eastAsia="仿宋_GB2312" w:hint="eastAsia"/>
          <w:sz w:val="32"/>
          <w:szCs w:val="32"/>
        </w:rPr>
      </w:pPr>
      <w:bookmarkStart w:id="18" w:name="bookmark25"/>
      <w:r w:rsidRPr="007D7525">
        <w:rPr>
          <w:rFonts w:ascii="仿宋_GB2312" w:eastAsia="仿宋_GB2312" w:hint="eastAsia"/>
          <w:color w:val="000000"/>
          <w:sz w:val="32"/>
          <w:szCs w:val="32"/>
        </w:rPr>
        <w:t>（</w:t>
      </w:r>
      <w:bookmarkEnd w:id="18"/>
      <w:r w:rsidRPr="007D7525">
        <w:rPr>
          <w:rFonts w:ascii="仿宋_GB2312" w:eastAsia="仿宋_GB2312" w:hint="eastAsia"/>
          <w:color w:val="000000"/>
          <w:sz w:val="32"/>
          <w:szCs w:val="32"/>
        </w:rPr>
        <w:t>一）符合国家和我市产业发展方向，具有可持续性、预期 收益好和较好的还贷能力；</w:t>
      </w:r>
    </w:p>
    <w:p w14:paraId="798BE7E9" w14:textId="77777777" w:rsidR="00DF2A37" w:rsidRPr="007D7525" w:rsidRDefault="00DF2A37" w:rsidP="00DF2A37">
      <w:pPr>
        <w:pStyle w:val="Bodytext10"/>
        <w:tabs>
          <w:tab w:val="left" w:pos="1611"/>
        </w:tabs>
        <w:spacing w:line="626" w:lineRule="exact"/>
        <w:ind w:firstLine="760"/>
        <w:jc w:val="both"/>
        <w:rPr>
          <w:rFonts w:ascii="仿宋_GB2312" w:eastAsia="仿宋_GB2312" w:hint="eastAsia"/>
          <w:sz w:val="32"/>
          <w:szCs w:val="32"/>
        </w:rPr>
      </w:pPr>
      <w:bookmarkStart w:id="19" w:name="bookmark26"/>
      <w:r w:rsidRPr="007D7525">
        <w:rPr>
          <w:rFonts w:ascii="仿宋_GB2312" w:eastAsia="仿宋_GB2312" w:hint="eastAsia"/>
          <w:color w:val="000000"/>
          <w:sz w:val="32"/>
          <w:szCs w:val="32"/>
        </w:rPr>
        <w:t>（</w:t>
      </w:r>
      <w:bookmarkEnd w:id="19"/>
      <w:r w:rsidRPr="007D7525">
        <w:rPr>
          <w:rFonts w:ascii="仿宋_GB2312" w:eastAsia="仿宋_GB2312" w:hint="eastAsia"/>
          <w:color w:val="000000"/>
          <w:sz w:val="32"/>
          <w:szCs w:val="32"/>
        </w:rPr>
        <w:t>二）符合专项资金管理要求的抵（质）押或保证，并由借 款企业法定代表人、实际控制人或主要股东承担连带保证责任；</w:t>
      </w:r>
    </w:p>
    <w:p w14:paraId="074CBB8D" w14:textId="77777777" w:rsidR="00DF2A37" w:rsidRPr="007D7525" w:rsidRDefault="00DF2A37" w:rsidP="00DF2A37">
      <w:pPr>
        <w:pStyle w:val="Bodytext10"/>
        <w:tabs>
          <w:tab w:val="left" w:pos="1601"/>
        </w:tabs>
        <w:spacing w:line="590" w:lineRule="exact"/>
        <w:ind w:firstLine="760"/>
        <w:jc w:val="both"/>
        <w:rPr>
          <w:rFonts w:ascii="仿宋_GB2312" w:eastAsia="仿宋_GB2312" w:hint="eastAsia"/>
          <w:sz w:val="32"/>
          <w:szCs w:val="32"/>
        </w:rPr>
      </w:pPr>
      <w:bookmarkStart w:id="20" w:name="bookmark27"/>
      <w:r w:rsidRPr="007D7525">
        <w:rPr>
          <w:rFonts w:ascii="仿宋_GB2312" w:eastAsia="仿宋_GB2312" w:hint="eastAsia"/>
          <w:color w:val="000000"/>
          <w:sz w:val="32"/>
          <w:szCs w:val="32"/>
        </w:rPr>
        <w:t>（</w:t>
      </w:r>
      <w:bookmarkEnd w:id="20"/>
      <w:r w:rsidRPr="007D7525">
        <w:rPr>
          <w:rFonts w:ascii="仿宋_GB2312" w:eastAsia="仿宋_GB2312" w:hint="eastAsia"/>
          <w:color w:val="000000"/>
          <w:sz w:val="32"/>
          <w:szCs w:val="32"/>
        </w:rPr>
        <w:t>三）申报企业信用良好，无不良记录；</w:t>
      </w:r>
    </w:p>
    <w:p w14:paraId="25C3C4E6" w14:textId="77777777" w:rsidR="00DF2A37" w:rsidRPr="007D7525" w:rsidRDefault="00DF2A37" w:rsidP="00DF2A37">
      <w:pPr>
        <w:pStyle w:val="Bodytext10"/>
        <w:tabs>
          <w:tab w:val="left" w:pos="1601"/>
        </w:tabs>
        <w:spacing w:line="590" w:lineRule="exact"/>
        <w:ind w:firstLine="760"/>
        <w:jc w:val="both"/>
        <w:rPr>
          <w:rFonts w:ascii="仿宋_GB2312" w:eastAsia="仿宋_GB2312" w:hint="eastAsia"/>
          <w:sz w:val="32"/>
          <w:szCs w:val="32"/>
        </w:rPr>
      </w:pPr>
      <w:bookmarkStart w:id="21" w:name="bookmark28"/>
      <w:r w:rsidRPr="007D7525">
        <w:rPr>
          <w:rFonts w:ascii="仿宋_GB2312" w:eastAsia="仿宋_GB2312" w:hint="eastAsia"/>
          <w:color w:val="000000"/>
          <w:sz w:val="32"/>
          <w:szCs w:val="32"/>
        </w:rPr>
        <w:t>（</w:t>
      </w:r>
      <w:bookmarkEnd w:id="21"/>
      <w:r w:rsidRPr="007D7525">
        <w:rPr>
          <w:rFonts w:ascii="仿宋_GB2312" w:eastAsia="仿宋_GB2312" w:hint="eastAsia"/>
          <w:color w:val="000000"/>
          <w:sz w:val="32"/>
          <w:szCs w:val="32"/>
        </w:rPr>
        <w:t>四）申报企业经营正常、财务良好、管理规范。</w:t>
      </w:r>
    </w:p>
    <w:p w14:paraId="626579A1" w14:textId="77777777" w:rsidR="00DF2A37" w:rsidRPr="007D7525" w:rsidRDefault="00DF2A37" w:rsidP="00DF2A37">
      <w:pPr>
        <w:pStyle w:val="Bodytext10"/>
        <w:spacing w:line="590" w:lineRule="exact"/>
        <w:ind w:firstLine="620"/>
        <w:jc w:val="both"/>
        <w:rPr>
          <w:rFonts w:ascii="仿宋_GB2312" w:eastAsia="仿宋_GB2312" w:hint="eastAsia"/>
          <w:sz w:val="32"/>
          <w:szCs w:val="32"/>
        </w:rPr>
      </w:pPr>
      <w:r w:rsidRPr="007D7525">
        <w:rPr>
          <w:rFonts w:ascii="仿宋_GB2312" w:eastAsia="仿宋_GB2312" w:hint="eastAsia"/>
          <w:b/>
          <w:bCs/>
          <w:color w:val="000000"/>
          <w:sz w:val="32"/>
          <w:szCs w:val="32"/>
        </w:rPr>
        <w:t>第十六条</w:t>
      </w:r>
      <w:r w:rsidRPr="007D7525">
        <w:rPr>
          <w:rFonts w:ascii="仿宋_GB2312" w:eastAsia="仿宋_GB2312" w:hint="eastAsia"/>
          <w:b/>
          <w:bCs/>
          <w:color w:val="000000"/>
          <w:sz w:val="32"/>
          <w:szCs w:val="32"/>
          <w:lang w:val="en-US" w:eastAsia="zh-CN"/>
        </w:rPr>
        <w:t xml:space="preserve"> </w:t>
      </w:r>
      <w:r w:rsidRPr="007D7525">
        <w:rPr>
          <w:rFonts w:ascii="仿宋_GB2312" w:eastAsia="仿宋_GB2312" w:hint="eastAsia"/>
          <w:color w:val="000000"/>
          <w:sz w:val="32"/>
          <w:szCs w:val="32"/>
        </w:rPr>
        <w:t>投资决策程序：</w:t>
      </w:r>
    </w:p>
    <w:p w14:paraId="69F7F9AA" w14:textId="77777777" w:rsidR="00DF2A37" w:rsidRPr="007D7525" w:rsidRDefault="00DF2A37" w:rsidP="00DF2A37">
      <w:pPr>
        <w:pStyle w:val="Bodytext10"/>
        <w:tabs>
          <w:tab w:val="left" w:pos="1604"/>
        </w:tabs>
        <w:spacing w:line="576" w:lineRule="exact"/>
        <w:ind w:firstLine="760"/>
        <w:jc w:val="both"/>
        <w:rPr>
          <w:rFonts w:ascii="仿宋_GB2312" w:eastAsia="仿宋_GB2312" w:hint="eastAsia"/>
          <w:sz w:val="32"/>
          <w:szCs w:val="32"/>
        </w:rPr>
      </w:pPr>
      <w:bookmarkStart w:id="22" w:name="bookmark29"/>
      <w:r w:rsidRPr="007D7525">
        <w:rPr>
          <w:rFonts w:ascii="仿宋_GB2312" w:eastAsia="仿宋_GB2312" w:hint="eastAsia"/>
          <w:color w:val="000000"/>
          <w:sz w:val="32"/>
          <w:szCs w:val="32"/>
        </w:rPr>
        <w:t>（</w:t>
      </w:r>
      <w:bookmarkEnd w:id="22"/>
      <w:r w:rsidRPr="007D7525">
        <w:rPr>
          <w:rFonts w:ascii="仿宋_GB2312" w:eastAsia="仿宋_GB2312" w:hint="eastAsia"/>
          <w:color w:val="000000"/>
          <w:sz w:val="32"/>
          <w:szCs w:val="32"/>
        </w:rPr>
        <w:t>一）项目立项。市农开处根据入库企业的基础财务指标、 行业状况、企业发展前景等方面对项目进行初步筛选；收集资料 并对企业进行实地查看，了解企业真实情况；进行评审，评审通 过的</w:t>
      </w:r>
      <w:r w:rsidRPr="007D7525">
        <w:rPr>
          <w:rFonts w:ascii="仿宋_GB2312" w:eastAsia="仿宋_GB2312" w:hint="eastAsia"/>
          <w:color w:val="59626C"/>
          <w:sz w:val="32"/>
          <w:szCs w:val="32"/>
        </w:rPr>
        <w:t>企业，</w:t>
      </w:r>
      <w:r w:rsidRPr="007D7525">
        <w:rPr>
          <w:rFonts w:ascii="仿宋_GB2312" w:eastAsia="仿宋_GB2312" w:hint="eastAsia"/>
          <w:color w:val="000000"/>
          <w:sz w:val="32"/>
          <w:szCs w:val="32"/>
        </w:rPr>
        <w:t>由市农开处进行项目立项。</w:t>
      </w:r>
    </w:p>
    <w:p w14:paraId="6931E957" w14:textId="77777777" w:rsidR="00DF2A37" w:rsidRPr="007D7525" w:rsidRDefault="00DF2A37" w:rsidP="00DF2A37">
      <w:pPr>
        <w:pStyle w:val="Bodytext10"/>
        <w:tabs>
          <w:tab w:val="left" w:pos="1604"/>
        </w:tabs>
        <w:spacing w:line="576" w:lineRule="exact"/>
        <w:ind w:firstLine="760"/>
        <w:jc w:val="both"/>
        <w:rPr>
          <w:rFonts w:ascii="仿宋_GB2312" w:eastAsia="仿宋_GB2312" w:hint="eastAsia"/>
          <w:sz w:val="32"/>
          <w:szCs w:val="32"/>
        </w:rPr>
      </w:pPr>
      <w:bookmarkStart w:id="23" w:name="bookmark30"/>
      <w:r w:rsidRPr="007D7525">
        <w:rPr>
          <w:rFonts w:ascii="仿宋_GB2312" w:eastAsia="仿宋_GB2312" w:hint="eastAsia"/>
          <w:color w:val="000000"/>
          <w:sz w:val="32"/>
          <w:szCs w:val="32"/>
        </w:rPr>
        <w:t>（</w:t>
      </w:r>
      <w:bookmarkEnd w:id="23"/>
      <w:r w:rsidRPr="007D7525">
        <w:rPr>
          <w:rFonts w:ascii="仿宋_GB2312" w:eastAsia="仿宋_GB2312" w:hint="eastAsia"/>
          <w:color w:val="000000"/>
          <w:sz w:val="32"/>
          <w:szCs w:val="32"/>
        </w:rPr>
        <w:t>二）尽职调查。对于已立项的企业，市农开处对其进行尽 职调查，编写尽职调查报告，内容主要包括企业的基本情况、管 理团队情况、行业分析、运营情况、财务状况、法务情况等。尽 职调查时视情况可聘请律师事务所、会计师事务所等中介机构协 助参与。</w:t>
      </w:r>
    </w:p>
    <w:p w14:paraId="3AD18EBD" w14:textId="77777777" w:rsidR="00DF2A37" w:rsidRPr="007D7525" w:rsidRDefault="00DF2A37" w:rsidP="00DF2A37">
      <w:pPr>
        <w:pStyle w:val="Bodytext10"/>
        <w:tabs>
          <w:tab w:val="left" w:pos="1604"/>
        </w:tabs>
        <w:spacing w:line="576" w:lineRule="exact"/>
        <w:ind w:firstLine="760"/>
        <w:jc w:val="both"/>
        <w:rPr>
          <w:rFonts w:ascii="仿宋_GB2312" w:eastAsia="仿宋_GB2312" w:hint="eastAsia"/>
          <w:sz w:val="32"/>
          <w:szCs w:val="32"/>
        </w:rPr>
      </w:pPr>
      <w:bookmarkStart w:id="24" w:name="bookmark31"/>
      <w:r w:rsidRPr="007D7525">
        <w:rPr>
          <w:rFonts w:ascii="仿宋_GB2312" w:eastAsia="仿宋_GB2312" w:hint="eastAsia"/>
          <w:color w:val="000000"/>
          <w:sz w:val="32"/>
          <w:szCs w:val="32"/>
        </w:rPr>
        <w:lastRenderedPageBreak/>
        <w:t>（</w:t>
      </w:r>
      <w:bookmarkEnd w:id="24"/>
      <w:r w:rsidRPr="007D7525">
        <w:rPr>
          <w:rFonts w:ascii="仿宋_GB2312" w:eastAsia="仿宋_GB2312" w:hint="eastAsia"/>
          <w:color w:val="000000"/>
          <w:sz w:val="32"/>
          <w:szCs w:val="32"/>
        </w:rPr>
        <w:t>三）投决会表决。市农开处对完成尽职调查的企业进行二 次评审，并与通过评审的企业进行谈判。各方就主要投资条</w:t>
      </w:r>
      <w:r w:rsidRPr="007D7525">
        <w:rPr>
          <w:rFonts w:ascii="仿宋_GB2312" w:eastAsia="仿宋_GB2312" w:hint="eastAsia"/>
          <w:color w:val="000000"/>
          <w:sz w:val="32"/>
          <w:szCs w:val="32"/>
          <w:lang w:val="en-US" w:eastAsia="zh-CN"/>
        </w:rPr>
        <w:t>款达</w:t>
      </w:r>
      <w:r w:rsidRPr="007D7525">
        <w:rPr>
          <w:rFonts w:ascii="仿宋_GB2312" w:eastAsia="仿宋_GB2312" w:hint="eastAsia"/>
          <w:color w:val="000000"/>
          <w:sz w:val="32"/>
          <w:szCs w:val="32"/>
        </w:rPr>
        <w:t>成一致时，由市农开处出具投资建议书报投决会，投决会根据投 资建议书对项目进行表决，形成决策意见。</w:t>
      </w:r>
    </w:p>
    <w:p w14:paraId="145DC43A" w14:textId="77777777" w:rsidR="00DF2A37" w:rsidRDefault="00DF2A37" w:rsidP="00DF2A37">
      <w:pPr>
        <w:pStyle w:val="Bodytext10"/>
        <w:tabs>
          <w:tab w:val="left" w:pos="1604"/>
        </w:tabs>
        <w:spacing w:line="576" w:lineRule="exact"/>
        <w:ind w:firstLine="760"/>
        <w:jc w:val="both"/>
      </w:pPr>
      <w:r w:rsidRPr="007D7525">
        <w:rPr>
          <w:rFonts w:ascii="仿宋_GB2312" w:eastAsia="仿宋_GB2312" w:hint="eastAsia"/>
          <w:color w:val="000000"/>
          <w:sz w:val="32"/>
          <w:szCs w:val="32"/>
        </w:rPr>
        <w:t>（四）实施投资。对于通过投决会决策的项目，市农开处与 企业签订投资合同等事宜。</w:t>
      </w:r>
    </w:p>
    <w:p w14:paraId="6C3D9732" w14:textId="77777777" w:rsidR="00DF2A37" w:rsidRPr="007D7525" w:rsidRDefault="00DF2A37" w:rsidP="00DF2A37">
      <w:pPr>
        <w:pStyle w:val="Heading310"/>
        <w:keepNext/>
        <w:keepLines/>
        <w:spacing w:line="580" w:lineRule="exact"/>
        <w:rPr>
          <w:rFonts w:ascii="黑体" w:eastAsia="黑体" w:hAnsi="黑体"/>
          <w:b w:val="0"/>
          <w:bCs w:val="0"/>
          <w:sz w:val="32"/>
          <w:szCs w:val="32"/>
        </w:rPr>
      </w:pPr>
      <w:bookmarkStart w:id="25" w:name="bookmark32"/>
      <w:bookmarkStart w:id="26" w:name="bookmark33"/>
      <w:bookmarkStart w:id="27" w:name="bookmark34"/>
      <w:r w:rsidRPr="007D7525">
        <w:rPr>
          <w:rFonts w:ascii="黑体" w:eastAsia="黑体" w:hAnsi="黑体"/>
          <w:b w:val="0"/>
          <w:bCs w:val="0"/>
          <w:color w:val="000000"/>
          <w:sz w:val="32"/>
          <w:szCs w:val="32"/>
        </w:rPr>
        <w:t>第五章 投资规模、期限、利率及还款方式</w:t>
      </w:r>
      <w:bookmarkEnd w:id="25"/>
      <w:bookmarkEnd w:id="26"/>
      <w:bookmarkEnd w:id="27"/>
    </w:p>
    <w:p w14:paraId="11DE46DD" w14:textId="77777777" w:rsidR="00DF2A37" w:rsidRPr="007D7525" w:rsidRDefault="00DF2A37" w:rsidP="00DF2A37">
      <w:pPr>
        <w:pStyle w:val="Bodytext10"/>
        <w:spacing w:line="598" w:lineRule="exact"/>
        <w:ind w:left="620" w:firstLine="20"/>
        <w:jc w:val="both"/>
        <w:rPr>
          <w:rFonts w:ascii="仿宋_GB2312" w:eastAsia="仿宋_GB2312" w:hint="eastAsia"/>
          <w:sz w:val="32"/>
          <w:szCs w:val="32"/>
        </w:rPr>
      </w:pPr>
      <w:r w:rsidRPr="007D7525">
        <w:rPr>
          <w:rFonts w:ascii="仿宋_GB2312" w:eastAsia="仿宋_GB2312" w:hint="eastAsia"/>
          <w:b/>
          <w:bCs/>
          <w:color w:val="000000"/>
          <w:sz w:val="32"/>
          <w:szCs w:val="32"/>
        </w:rPr>
        <w:t>第十七条</w:t>
      </w:r>
      <w:r w:rsidRPr="007D7525">
        <w:rPr>
          <w:rFonts w:ascii="仿宋_GB2312" w:eastAsia="仿宋_GB2312" w:hint="eastAsia"/>
          <w:color w:val="000000"/>
          <w:sz w:val="32"/>
          <w:szCs w:val="32"/>
        </w:rPr>
        <w:t xml:space="preserve"> 对单个企业的投资规模原则上不超过1000万元。 </w:t>
      </w:r>
    </w:p>
    <w:p w14:paraId="17513CC4" w14:textId="77777777" w:rsidR="00DF2A37" w:rsidRPr="007D7525" w:rsidRDefault="00DF2A37" w:rsidP="00DF2A37">
      <w:pPr>
        <w:pStyle w:val="Bodytext10"/>
        <w:spacing w:line="598" w:lineRule="exact"/>
        <w:ind w:left="620" w:firstLine="20"/>
        <w:jc w:val="both"/>
        <w:rPr>
          <w:rFonts w:ascii="仿宋_GB2312" w:eastAsia="仿宋_GB2312" w:hint="eastAsia"/>
          <w:sz w:val="32"/>
          <w:szCs w:val="32"/>
        </w:rPr>
      </w:pPr>
      <w:r w:rsidRPr="007D7525">
        <w:rPr>
          <w:rFonts w:ascii="仿宋_GB2312" w:eastAsia="仿宋_GB2312" w:hint="eastAsia"/>
          <w:b/>
          <w:bCs/>
          <w:color w:val="000000"/>
          <w:sz w:val="32"/>
          <w:szCs w:val="32"/>
          <w:lang w:val="en-US" w:eastAsia="zh-CN"/>
        </w:rPr>
        <w:t>第</w:t>
      </w:r>
      <w:r w:rsidRPr="007D7525">
        <w:rPr>
          <w:rFonts w:ascii="仿宋_GB2312" w:eastAsia="仿宋_GB2312" w:hint="eastAsia"/>
          <w:b/>
          <w:bCs/>
          <w:color w:val="000000"/>
          <w:sz w:val="32"/>
          <w:szCs w:val="32"/>
        </w:rPr>
        <w:t xml:space="preserve">十八条 </w:t>
      </w:r>
      <w:r w:rsidRPr="007D7525">
        <w:rPr>
          <w:rFonts w:ascii="仿宋_GB2312" w:eastAsia="仿宋_GB2312" w:hint="eastAsia"/>
          <w:color w:val="000000"/>
          <w:sz w:val="32"/>
          <w:szCs w:val="32"/>
        </w:rPr>
        <w:t>投资期限原则上不超过两年。</w:t>
      </w:r>
    </w:p>
    <w:p w14:paraId="2294F2B0" w14:textId="77777777" w:rsidR="00DF2A37" w:rsidRPr="007D7525" w:rsidRDefault="00DF2A37" w:rsidP="00DF2A37">
      <w:pPr>
        <w:pStyle w:val="Bodytext10"/>
        <w:spacing w:after="180" w:line="583" w:lineRule="exact"/>
        <w:ind w:firstLine="64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第十九条 </w:t>
      </w:r>
      <w:r w:rsidRPr="007D7525">
        <w:rPr>
          <w:rFonts w:ascii="仿宋_GB2312" w:eastAsia="仿宋_GB2312" w:hint="eastAsia"/>
          <w:color w:val="000000"/>
          <w:sz w:val="32"/>
          <w:szCs w:val="32"/>
        </w:rPr>
        <w:t>专项资金利率原则上不得超过银行同期基准贷款利率。</w:t>
      </w:r>
    </w:p>
    <w:p w14:paraId="472F085A" w14:textId="77777777" w:rsidR="00DF2A37" w:rsidRPr="007D7525" w:rsidRDefault="00DF2A37" w:rsidP="00DF2A37">
      <w:pPr>
        <w:pStyle w:val="Bodytext10"/>
        <w:spacing w:line="240" w:lineRule="auto"/>
        <w:ind w:firstLine="640"/>
        <w:jc w:val="both"/>
        <w:rPr>
          <w:rFonts w:ascii="仿宋_GB2312" w:eastAsia="仿宋_GB2312" w:hint="eastAsia"/>
          <w:sz w:val="32"/>
          <w:szCs w:val="32"/>
        </w:rPr>
      </w:pPr>
      <w:r w:rsidRPr="007D7525">
        <w:rPr>
          <w:rFonts w:ascii="仿宋_GB2312" w:eastAsia="仿宋_GB2312" w:hint="eastAsia"/>
          <w:b/>
          <w:bCs/>
          <w:color w:val="000000"/>
          <w:sz w:val="32"/>
          <w:szCs w:val="32"/>
        </w:rPr>
        <w:t>第二十条</w:t>
      </w:r>
      <w:r w:rsidRPr="007D7525">
        <w:rPr>
          <w:rFonts w:ascii="仿宋_GB2312" w:eastAsia="仿宋_GB2312" w:hint="eastAsia"/>
          <w:b/>
          <w:bCs/>
          <w:color w:val="000000"/>
          <w:sz w:val="32"/>
          <w:szCs w:val="32"/>
          <w:lang w:val="en-US" w:eastAsia="zh-CN"/>
        </w:rPr>
        <w:t xml:space="preserve"> </w:t>
      </w:r>
      <w:r w:rsidRPr="007D7525">
        <w:rPr>
          <w:rFonts w:ascii="仿宋_GB2312" w:eastAsia="仿宋_GB2312" w:hint="eastAsia"/>
          <w:color w:val="000000"/>
          <w:sz w:val="32"/>
          <w:szCs w:val="32"/>
        </w:rPr>
        <w:t>还款方式：</w:t>
      </w:r>
    </w:p>
    <w:p w14:paraId="72604A4C" w14:textId="77777777" w:rsidR="00DF2A37" w:rsidRPr="007D7525" w:rsidRDefault="00DF2A37" w:rsidP="00DF2A37">
      <w:pPr>
        <w:pStyle w:val="Bodytext10"/>
        <w:spacing w:line="598" w:lineRule="exact"/>
        <w:ind w:firstLineChars="124" w:firstLine="397"/>
        <w:jc w:val="both"/>
        <w:rPr>
          <w:rFonts w:ascii="仿宋_GB2312" w:eastAsia="仿宋_GB2312" w:hint="eastAsia"/>
          <w:sz w:val="32"/>
          <w:szCs w:val="32"/>
        </w:rPr>
      </w:pPr>
      <w:bookmarkStart w:id="28" w:name="bookmark35"/>
      <w:r w:rsidRPr="007D7525">
        <w:rPr>
          <w:rFonts w:ascii="仿宋_GB2312" w:eastAsia="仿宋_GB2312" w:hint="eastAsia"/>
          <w:color w:val="000000"/>
          <w:sz w:val="32"/>
          <w:szCs w:val="32"/>
        </w:rPr>
        <w:t>（</w:t>
      </w:r>
      <w:bookmarkEnd w:id="28"/>
      <w:r w:rsidRPr="007D7525">
        <w:rPr>
          <w:rFonts w:ascii="仿宋_GB2312" w:eastAsia="仿宋_GB2312" w:hint="eastAsia"/>
          <w:color w:val="000000"/>
          <w:sz w:val="32"/>
          <w:szCs w:val="32"/>
        </w:rPr>
        <w:t>一）一次性还本付息（仅适用于1-6月以内贷款）；</w:t>
      </w:r>
    </w:p>
    <w:p w14:paraId="730F2B22" w14:textId="77777777" w:rsidR="00DF2A37" w:rsidRPr="007D7525" w:rsidRDefault="00DF2A37" w:rsidP="00DF2A37">
      <w:pPr>
        <w:pStyle w:val="Bodytext10"/>
        <w:spacing w:line="598" w:lineRule="exact"/>
        <w:jc w:val="both"/>
        <w:rPr>
          <w:rFonts w:ascii="仿宋_GB2312" w:eastAsia="仿宋_GB2312" w:hint="eastAsia"/>
          <w:sz w:val="32"/>
          <w:szCs w:val="32"/>
        </w:rPr>
      </w:pPr>
      <w:bookmarkStart w:id="29" w:name="bookmark36"/>
      <w:r w:rsidRPr="007D7525">
        <w:rPr>
          <w:rFonts w:ascii="仿宋_GB2312" w:eastAsia="仿宋_GB2312" w:hint="eastAsia"/>
          <w:color w:val="000000"/>
          <w:sz w:val="32"/>
          <w:szCs w:val="32"/>
        </w:rPr>
        <w:t>（</w:t>
      </w:r>
      <w:bookmarkEnd w:id="29"/>
      <w:r w:rsidRPr="007D7525">
        <w:rPr>
          <w:rFonts w:ascii="仿宋_GB2312" w:eastAsia="仿宋_GB2312" w:hint="eastAsia"/>
          <w:color w:val="000000"/>
          <w:sz w:val="32"/>
          <w:szCs w:val="32"/>
        </w:rPr>
        <w:t>二）按月、季结息，到期一次归还本金（6个月以上贷款）。</w:t>
      </w:r>
    </w:p>
    <w:p w14:paraId="27F6BC5A" w14:textId="77777777" w:rsidR="00DF2A37" w:rsidRPr="007D7525" w:rsidRDefault="00DF2A37" w:rsidP="00DF2A37">
      <w:pPr>
        <w:pStyle w:val="Heading310"/>
        <w:keepNext/>
        <w:keepLines/>
        <w:spacing w:line="580" w:lineRule="exact"/>
        <w:rPr>
          <w:rFonts w:ascii="黑体" w:eastAsia="黑体" w:hAnsi="黑体"/>
          <w:b w:val="0"/>
          <w:bCs w:val="0"/>
          <w:sz w:val="32"/>
          <w:szCs w:val="32"/>
        </w:rPr>
      </w:pPr>
      <w:bookmarkStart w:id="30" w:name="bookmark37"/>
      <w:bookmarkStart w:id="31" w:name="bookmark38"/>
      <w:bookmarkStart w:id="32" w:name="bookmark39"/>
      <w:r w:rsidRPr="007D7525">
        <w:rPr>
          <w:rFonts w:ascii="黑体" w:eastAsia="黑体" w:hAnsi="黑体"/>
          <w:b w:val="0"/>
          <w:bCs w:val="0"/>
          <w:color w:val="000000"/>
          <w:sz w:val="32"/>
          <w:szCs w:val="32"/>
        </w:rPr>
        <w:t>第六章</w:t>
      </w:r>
      <w:r w:rsidRPr="007D7525">
        <w:rPr>
          <w:rFonts w:ascii="黑体" w:eastAsia="黑体" w:hAnsi="黑体" w:hint="eastAsia"/>
          <w:b w:val="0"/>
          <w:bCs w:val="0"/>
          <w:color w:val="000000"/>
          <w:sz w:val="32"/>
          <w:szCs w:val="32"/>
        </w:rPr>
        <w:t xml:space="preserve"> </w:t>
      </w:r>
      <w:r w:rsidRPr="007D7525">
        <w:rPr>
          <w:rFonts w:ascii="黑体" w:eastAsia="黑体" w:hAnsi="黑体"/>
          <w:b w:val="0"/>
          <w:bCs w:val="0"/>
          <w:color w:val="000000"/>
          <w:sz w:val="32"/>
          <w:szCs w:val="32"/>
        </w:rPr>
        <w:t>风险防控</w:t>
      </w:r>
      <w:bookmarkEnd w:id="30"/>
      <w:bookmarkEnd w:id="31"/>
      <w:bookmarkEnd w:id="32"/>
    </w:p>
    <w:p w14:paraId="3FA48C0E" w14:textId="77777777" w:rsidR="00DF2A37" w:rsidRPr="007D7525" w:rsidRDefault="00DF2A37" w:rsidP="00DF2A37">
      <w:pPr>
        <w:pStyle w:val="Bodytext10"/>
        <w:spacing w:line="590" w:lineRule="exact"/>
        <w:ind w:firstLine="640"/>
        <w:jc w:val="both"/>
        <w:rPr>
          <w:rFonts w:ascii="仿宋_GB2312" w:eastAsia="仿宋_GB2312" w:hint="eastAsia"/>
          <w:sz w:val="32"/>
          <w:szCs w:val="32"/>
        </w:rPr>
      </w:pPr>
      <w:r w:rsidRPr="007D7525">
        <w:rPr>
          <w:rFonts w:ascii="仿宋_GB2312" w:eastAsia="仿宋_GB2312" w:hint="eastAsia"/>
          <w:b/>
          <w:bCs/>
          <w:color w:val="000000"/>
          <w:sz w:val="32"/>
          <w:szCs w:val="32"/>
        </w:rPr>
        <w:t xml:space="preserve">第二十一条 </w:t>
      </w:r>
      <w:r w:rsidRPr="007D7525">
        <w:rPr>
          <w:rFonts w:ascii="仿宋_GB2312" w:eastAsia="仿宋_GB2312" w:hint="eastAsia"/>
          <w:color w:val="000000"/>
          <w:sz w:val="32"/>
          <w:szCs w:val="32"/>
        </w:rPr>
        <w:t>专项资金实行专户管理、专款专用、专账核算。</w:t>
      </w:r>
    </w:p>
    <w:p w14:paraId="269DDA3E" w14:textId="77777777" w:rsidR="00DF2A37" w:rsidRPr="007D7525" w:rsidRDefault="00DF2A37" w:rsidP="00DF2A37">
      <w:pPr>
        <w:pStyle w:val="Bodytext10"/>
        <w:spacing w:line="612" w:lineRule="exact"/>
        <w:ind w:firstLine="640"/>
        <w:jc w:val="both"/>
        <w:rPr>
          <w:rFonts w:ascii="仿宋_GB2312" w:eastAsia="仿宋_GB2312" w:hint="eastAsia"/>
          <w:sz w:val="32"/>
          <w:szCs w:val="32"/>
        </w:rPr>
      </w:pPr>
      <w:r w:rsidRPr="007D7525">
        <w:rPr>
          <w:rFonts w:ascii="仿宋_GB2312" w:eastAsia="仿宋_GB2312" w:hint="eastAsia"/>
          <w:b/>
          <w:bCs/>
          <w:color w:val="000000"/>
          <w:sz w:val="32"/>
          <w:szCs w:val="32"/>
        </w:rPr>
        <w:t>第二十二条</w:t>
      </w:r>
      <w:r w:rsidRPr="007D7525">
        <w:rPr>
          <w:rFonts w:ascii="仿宋_GB2312" w:eastAsia="仿宋_GB2312" w:hint="eastAsia"/>
          <w:b/>
          <w:bCs/>
          <w:color w:val="000000"/>
          <w:sz w:val="32"/>
          <w:szCs w:val="32"/>
          <w:lang w:val="en-US" w:eastAsia="zh-CN"/>
        </w:rPr>
        <w:t xml:space="preserve"> </w:t>
      </w:r>
      <w:r w:rsidRPr="007D7525">
        <w:rPr>
          <w:rFonts w:ascii="仿宋_GB2312" w:eastAsia="仿宋_GB2312" w:hint="eastAsia"/>
          <w:color w:val="000000"/>
          <w:sz w:val="32"/>
          <w:szCs w:val="32"/>
        </w:rPr>
        <w:t>市农开处应当建立严格的专项资金管理制度和信息披露制度。</w:t>
      </w:r>
    </w:p>
    <w:p w14:paraId="10CA383F" w14:textId="77777777" w:rsidR="00DF2A37" w:rsidRDefault="00DF2A37" w:rsidP="00DF2A37">
      <w:pPr>
        <w:pStyle w:val="Bodytext10"/>
        <w:spacing w:after="140" w:line="590" w:lineRule="exact"/>
        <w:ind w:firstLine="640"/>
        <w:jc w:val="both"/>
      </w:pPr>
      <w:r w:rsidRPr="007D7525">
        <w:rPr>
          <w:rFonts w:ascii="仿宋_GB2312" w:eastAsia="仿宋_GB2312" w:hint="eastAsia"/>
          <w:b/>
          <w:bCs/>
          <w:color w:val="000000"/>
          <w:sz w:val="32"/>
          <w:szCs w:val="32"/>
        </w:rPr>
        <w:t>第二十三条</w:t>
      </w:r>
      <w:r w:rsidRPr="007D7525">
        <w:rPr>
          <w:rFonts w:ascii="仿宋_GB2312" w:eastAsia="仿宋_GB2312" w:hint="eastAsia"/>
          <w:b/>
          <w:bCs/>
          <w:color w:val="000000"/>
          <w:sz w:val="32"/>
          <w:szCs w:val="32"/>
          <w:lang w:val="en-US" w:eastAsia="zh-CN"/>
        </w:rPr>
        <w:t xml:space="preserve"> </w:t>
      </w:r>
      <w:r w:rsidRPr="007D7525">
        <w:rPr>
          <w:rFonts w:ascii="仿宋_GB2312" w:eastAsia="仿宋_GB2312" w:hint="eastAsia"/>
          <w:color w:val="000000"/>
          <w:sz w:val="32"/>
          <w:szCs w:val="32"/>
        </w:rPr>
        <w:t>被扶持企业按季度及时将财务报表和资金使用情况报告市农开处，对可预见的重大事项市农开处应及时报告投决会，投决会根据事项具体情况提出处理意见。</w:t>
      </w:r>
    </w:p>
    <w:p w14:paraId="38DC7372" w14:textId="77777777" w:rsidR="00DF2A37" w:rsidRPr="007D7525" w:rsidRDefault="00DF2A37" w:rsidP="00DF2A37">
      <w:pPr>
        <w:pStyle w:val="Heading310"/>
        <w:keepNext/>
        <w:keepLines/>
        <w:spacing w:line="580" w:lineRule="exact"/>
        <w:rPr>
          <w:rFonts w:ascii="黑体" w:eastAsia="黑体" w:hAnsi="黑体"/>
          <w:b w:val="0"/>
          <w:bCs w:val="0"/>
          <w:sz w:val="32"/>
          <w:szCs w:val="32"/>
        </w:rPr>
      </w:pPr>
      <w:r w:rsidRPr="007D7525">
        <w:rPr>
          <w:rFonts w:ascii="黑体" w:eastAsia="黑体" w:hAnsi="黑体"/>
          <w:b w:val="0"/>
          <w:bCs w:val="0"/>
          <w:color w:val="000000"/>
          <w:sz w:val="32"/>
          <w:szCs w:val="32"/>
        </w:rPr>
        <w:lastRenderedPageBreak/>
        <w:t>第七章</w:t>
      </w:r>
      <w:r w:rsidRPr="007D7525">
        <w:rPr>
          <w:rFonts w:ascii="黑体" w:eastAsia="黑体" w:hAnsi="黑体" w:hint="eastAsia"/>
          <w:b w:val="0"/>
          <w:bCs w:val="0"/>
          <w:color w:val="000000"/>
          <w:sz w:val="32"/>
          <w:szCs w:val="32"/>
        </w:rPr>
        <w:t xml:space="preserve"> </w:t>
      </w:r>
      <w:r w:rsidRPr="007D7525">
        <w:rPr>
          <w:rFonts w:ascii="黑体" w:eastAsia="黑体" w:hAnsi="黑体"/>
          <w:b w:val="0"/>
          <w:bCs w:val="0"/>
          <w:color w:val="000000"/>
          <w:sz w:val="32"/>
          <w:szCs w:val="32"/>
        </w:rPr>
        <w:t>监督管理</w:t>
      </w:r>
    </w:p>
    <w:p w14:paraId="7C45BCD8" w14:textId="77777777" w:rsidR="00DF2A37" w:rsidRPr="007D7525" w:rsidRDefault="00DF2A37" w:rsidP="00DF2A37">
      <w:pPr>
        <w:pStyle w:val="Bodytext10"/>
        <w:spacing w:after="120" w:line="588" w:lineRule="exact"/>
        <w:ind w:firstLine="620"/>
        <w:jc w:val="both"/>
        <w:rPr>
          <w:rFonts w:ascii="仿宋_GB2312" w:eastAsia="仿宋_GB2312" w:hint="eastAsia"/>
          <w:sz w:val="32"/>
          <w:szCs w:val="32"/>
        </w:rPr>
      </w:pPr>
      <w:r w:rsidRPr="007D7525">
        <w:rPr>
          <w:rFonts w:ascii="仿宋_GB2312" w:eastAsia="仿宋_GB2312" w:hint="eastAsia"/>
          <w:b/>
          <w:bCs/>
          <w:color w:val="000000"/>
          <w:sz w:val="32"/>
          <w:szCs w:val="32"/>
        </w:rPr>
        <w:t>第二十四条</w:t>
      </w:r>
      <w:r w:rsidRPr="007D7525">
        <w:rPr>
          <w:rFonts w:ascii="仿宋_GB2312" w:eastAsia="仿宋_GB2312" w:hint="eastAsia"/>
          <w:color w:val="000000"/>
          <w:sz w:val="32"/>
          <w:szCs w:val="32"/>
        </w:rPr>
        <w:t xml:space="preserve"> 专项资金的运行情况应当接受市财政、审计部 门的审计和监督，对检查中发现的问题，按照《预算法》和《财 政违法行为处罚处分条例》等有关规定予以处理，涉嫌犯罪的， 移交司法机关追究其刑事责任。</w:t>
      </w:r>
    </w:p>
    <w:p w14:paraId="1A6AA1E8" w14:textId="77777777" w:rsidR="00DF2A37" w:rsidRPr="007D7525" w:rsidRDefault="00DF2A37" w:rsidP="00DF2A37">
      <w:pPr>
        <w:pStyle w:val="Heading310"/>
        <w:keepNext/>
        <w:keepLines/>
        <w:spacing w:line="580" w:lineRule="exact"/>
        <w:rPr>
          <w:rFonts w:ascii="黑体" w:eastAsia="黑体" w:hAnsi="黑体"/>
          <w:b w:val="0"/>
          <w:bCs w:val="0"/>
          <w:sz w:val="32"/>
          <w:szCs w:val="32"/>
        </w:rPr>
      </w:pPr>
      <w:r w:rsidRPr="007D7525">
        <w:rPr>
          <w:rFonts w:ascii="黑体" w:eastAsia="黑体" w:hAnsi="黑体"/>
          <w:b w:val="0"/>
          <w:bCs w:val="0"/>
          <w:color w:val="000000"/>
          <w:sz w:val="32"/>
          <w:szCs w:val="32"/>
        </w:rPr>
        <w:t>第八章</w:t>
      </w:r>
      <w:r>
        <w:rPr>
          <w:rFonts w:ascii="黑体" w:eastAsia="黑体" w:hAnsi="黑体" w:hint="eastAsia"/>
          <w:b w:val="0"/>
          <w:bCs w:val="0"/>
          <w:sz w:val="32"/>
          <w:szCs w:val="32"/>
          <w:lang w:eastAsia="zh-CN"/>
        </w:rPr>
        <w:t xml:space="preserve"> </w:t>
      </w:r>
      <w:r w:rsidRPr="007D7525">
        <w:rPr>
          <w:rFonts w:ascii="黑体" w:eastAsia="黑体" w:hAnsi="黑体"/>
          <w:b w:val="0"/>
          <w:bCs w:val="0"/>
          <w:color w:val="000000"/>
          <w:sz w:val="32"/>
          <w:szCs w:val="32"/>
        </w:rPr>
        <w:t>附 则</w:t>
      </w:r>
    </w:p>
    <w:p w14:paraId="07D20971" w14:textId="77777777" w:rsidR="00DF2A37" w:rsidRPr="007D7525" w:rsidRDefault="00DF2A37" w:rsidP="00DF2A37">
      <w:pPr>
        <w:pStyle w:val="Bodytext10"/>
        <w:spacing w:after="120" w:line="588" w:lineRule="exact"/>
        <w:ind w:firstLine="620"/>
        <w:jc w:val="both"/>
        <w:rPr>
          <w:rFonts w:ascii="仿宋_GB2312" w:eastAsia="仿宋_GB2312" w:hint="eastAsia"/>
          <w:sz w:val="32"/>
          <w:szCs w:val="32"/>
        </w:rPr>
        <w:sectPr w:rsidR="00DF2A37" w:rsidRPr="007D7525" w:rsidSect="00DF2A37">
          <w:headerReference w:type="default" r:id="rId6"/>
          <w:footerReference w:type="even" r:id="rId7"/>
          <w:footerReference w:type="default" r:id="rId8"/>
          <w:footerReference w:type="first" r:id="rId9"/>
          <w:pgSz w:w="11900" w:h="16840"/>
          <w:pgMar w:top="1952" w:right="1558" w:bottom="1785" w:left="1357" w:header="0" w:footer="1134" w:gutter="0"/>
          <w:pgNumType w:fmt="numberInDash"/>
          <w:cols w:space="720"/>
          <w:docGrid w:linePitch="360"/>
        </w:sectPr>
      </w:pPr>
      <w:r w:rsidRPr="00DF2A37">
        <w:rPr>
          <w:rFonts w:ascii="仿宋_GB2312" w:eastAsia="仿宋_GB2312" w:hint="eastAsia"/>
          <w:b/>
          <w:bCs/>
          <w:color w:val="000000"/>
          <w:sz w:val="32"/>
          <w:szCs w:val="32"/>
        </w:rPr>
        <w:t>第二十五条</w:t>
      </w:r>
      <w:r w:rsidRPr="007D7525">
        <w:rPr>
          <w:rFonts w:ascii="仿宋_GB2312" w:eastAsia="仿宋_GB2312" w:hint="eastAsia"/>
          <w:color w:val="000000"/>
          <w:sz w:val="32"/>
          <w:szCs w:val="32"/>
        </w:rPr>
        <w:t xml:space="preserve"> 本办法自印发之日起施行。</w:t>
      </w:r>
    </w:p>
    <w:p w14:paraId="1FC0E475" w14:textId="77777777" w:rsidR="00DF2A37" w:rsidRDefault="00DF2A37" w:rsidP="00DF2A37">
      <w:pPr>
        <w:rPr>
          <w:lang w:eastAsia="zh-CN"/>
        </w:rPr>
      </w:pPr>
    </w:p>
    <w:p w14:paraId="5D2E90EF" w14:textId="77777777" w:rsidR="00DF2A37" w:rsidRDefault="00DF2A37">
      <w:pPr>
        <w:rPr>
          <w:lang w:eastAsia="zh-CN"/>
        </w:rPr>
      </w:pPr>
    </w:p>
    <w:sectPr w:rsidR="00DF2A37">
      <w:footerReference w:type="even" r:id="rId10"/>
      <w:footerReference w:type="default" r:id="rId11"/>
      <w:type w:val="continuous"/>
      <w:pgSz w:w="11900" w:h="16840"/>
      <w:pgMar w:top="14003" w:right="1648" w:bottom="2269" w:left="1979" w:header="0" w:footer="3" w:gutter="0"/>
      <w:cols w:num="2" w:space="2791"/>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EEF794" w14:textId="77777777" w:rsidR="00EA42AC" w:rsidRDefault="00EA42AC" w:rsidP="00DF2A37">
      <w:r>
        <w:separator/>
      </w:r>
    </w:p>
  </w:endnote>
  <w:endnote w:type="continuationSeparator" w:id="0">
    <w:p w14:paraId="370DA40B" w14:textId="77777777" w:rsidR="00EA42AC" w:rsidRDefault="00EA42AC" w:rsidP="00DF2A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简体">
    <w:panose1 w:val="02010601030101010101"/>
    <w:charset w:val="86"/>
    <w:family w:val="auto"/>
    <w:pitch w:val="variable"/>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PMingLiU">
    <w:altName w:val="新細明體"/>
    <w:panose1 w:val="02010601000101010101"/>
    <w:charset w:val="88"/>
    <w:family w:val="roman"/>
    <w:pitch w:val="variable"/>
    <w:sig w:usb0="A00002FF" w:usb1="28CFFCFA" w:usb2="00000016" w:usb3="00000000" w:csb0="001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978E2C" w14:textId="77777777" w:rsidR="00660972" w:rsidRDefault="00EA42AC">
    <w:pPr>
      <w:spacing w:line="1"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49849120"/>
      <w:docPartObj>
        <w:docPartGallery w:val="Page Numbers (Bottom of Page)"/>
        <w:docPartUnique/>
      </w:docPartObj>
    </w:sdtPr>
    <w:sdtEndPr>
      <w:rPr>
        <w:sz w:val="28"/>
        <w:szCs w:val="28"/>
      </w:rPr>
    </w:sdtEndPr>
    <w:sdtContent>
      <w:p w14:paraId="3819C385" w14:textId="5EF414B2" w:rsidR="00DF2A37" w:rsidRPr="00DF2A37" w:rsidRDefault="00DF2A37">
        <w:pPr>
          <w:pStyle w:val="a5"/>
          <w:rPr>
            <w:sz w:val="28"/>
            <w:szCs w:val="28"/>
          </w:rPr>
        </w:pPr>
        <w:r w:rsidRPr="00DF2A37">
          <w:rPr>
            <w:sz w:val="28"/>
            <w:szCs w:val="28"/>
          </w:rPr>
          <w:fldChar w:fldCharType="begin"/>
        </w:r>
        <w:r w:rsidRPr="00DF2A37">
          <w:rPr>
            <w:sz w:val="28"/>
            <w:szCs w:val="28"/>
          </w:rPr>
          <w:instrText>PAGE   \* MERGEFORMAT</w:instrText>
        </w:r>
        <w:r w:rsidRPr="00DF2A37">
          <w:rPr>
            <w:sz w:val="28"/>
            <w:szCs w:val="28"/>
          </w:rPr>
          <w:fldChar w:fldCharType="separate"/>
        </w:r>
        <w:r w:rsidRPr="00DF2A37">
          <w:rPr>
            <w:sz w:val="28"/>
            <w:szCs w:val="28"/>
            <w:lang w:val="zh-CN" w:eastAsia="zh-CN"/>
          </w:rPr>
          <w:t>2</w:t>
        </w:r>
        <w:r w:rsidRPr="00DF2A37">
          <w:rPr>
            <w:sz w:val="28"/>
            <w:szCs w:val="28"/>
          </w:rPr>
          <w:fldChar w:fldCharType="end"/>
        </w:r>
      </w:p>
    </w:sdtContent>
  </w:sdt>
  <w:p w14:paraId="0C18A465" w14:textId="77777777" w:rsidR="00DF2A37" w:rsidRDefault="00DF2A37">
    <w:pPr>
      <w:pStyle w:val="a5"/>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0DC461" w14:textId="77777777" w:rsidR="00660972" w:rsidRDefault="00EA42AC">
    <w:pPr>
      <w:spacing w:line="1" w:lineRule="exact"/>
    </w:pPr>
    <w:r>
      <w:rPr>
        <w:noProof/>
      </w:rPr>
      <mc:AlternateContent>
        <mc:Choice Requires="wps">
          <w:drawing>
            <wp:anchor distT="0" distB="0" distL="0" distR="0" simplePos="0" relativeHeight="251659264" behindDoc="1" locked="0" layoutInCell="1" allowOverlap="1" wp14:anchorId="3A634C87" wp14:editId="0E7BB322">
              <wp:simplePos x="0" y="0"/>
              <wp:positionH relativeFrom="page">
                <wp:posOffset>5643880</wp:posOffset>
              </wp:positionH>
              <wp:positionV relativeFrom="page">
                <wp:posOffset>9679305</wp:posOffset>
              </wp:positionV>
              <wp:extent cx="617220" cy="123190"/>
              <wp:effectExtent l="0" t="0" r="0" b="0"/>
              <wp:wrapNone/>
              <wp:docPr id="10" name="Shape 10"/>
              <wp:cNvGraphicFramePr/>
              <a:graphic xmlns:a="http://schemas.openxmlformats.org/drawingml/2006/main">
                <a:graphicData uri="http://schemas.microsoft.com/office/word/2010/wordprocessingShape">
                  <wps:wsp>
                    <wps:cNvSpPr txBox="1"/>
                    <wps:spPr>
                      <a:xfrm>
                        <a:off x="0" y="0"/>
                        <a:ext cx="617220" cy="123190"/>
                      </a:xfrm>
                      <a:prstGeom prst="rect">
                        <a:avLst/>
                      </a:prstGeom>
                      <a:noFill/>
                    </wps:spPr>
                    <wps:txbx>
                      <w:txbxContent>
                        <w:p w14:paraId="46091D04" w14:textId="77777777" w:rsidR="00660972" w:rsidRDefault="00EA42AC">
                          <w:pPr>
                            <w:pStyle w:val="Headerorfooter10"/>
                          </w:pPr>
                          <w:r>
                            <w:rPr>
                              <w:rFonts w:ascii="Times New Roman" w:eastAsia="Times New Roman" w:hAnsi="Times New Roman" w:cs="Times New Roman"/>
                              <w:i/>
                              <w:iCs/>
                              <w:color w:val="000000"/>
                            </w:rPr>
                            <w:t>—</w:t>
                          </w:r>
                          <w:r>
                            <w:rPr>
                              <w:rFonts w:eastAsia="PMingLiU"/>
                              <w:color w:val="000000"/>
                            </w:rPr>
                            <w:t>1</w:t>
                          </w:r>
                          <w:r>
                            <w:rPr>
                              <w:rFonts w:ascii="Times New Roman" w:eastAsia="Times New Roman" w:hAnsi="Times New Roman" w:cs="Times New Roman"/>
                              <w:i/>
                              <w:iCs/>
                              <w:color w:val="000000"/>
                            </w:rPr>
                            <w:t xml:space="preserve"> —</w:t>
                          </w:r>
                        </w:p>
                      </w:txbxContent>
                    </wps:txbx>
                    <wps:bodyPr wrap="none" lIns="0" tIns="0" rIns="0" bIns="0">
                      <a:spAutoFit/>
                    </wps:bodyPr>
                  </wps:wsp>
                </a:graphicData>
              </a:graphic>
            </wp:anchor>
          </w:drawing>
        </mc:Choice>
        <mc:Fallback>
          <w:pict>
            <v:shapetype w14:anchorId="3A634C87" id="_x0000_t202" coordsize="21600,21600" o:spt="202" path="m,l,21600r21600,l21600,xe">
              <v:stroke joinstyle="miter"/>
              <v:path gradientshapeok="t" o:connecttype="rect"/>
            </v:shapetype>
            <v:shape id="Shape 10" o:spid="_x0000_s1026" type="#_x0000_t202" style="position:absolute;margin-left:444.4pt;margin-top:762.15pt;width:48.6pt;height:9.7pt;z-index:-251657216;visibility:visible;mso-wrap-style:non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" filled="f" stroked="f">
              <v:textbox style="mso-fit-shape-to-text:t" inset="0,0,0,0">
                <w:txbxContent>
                  <w:p w14:paraId="46091D04" w14:textId="77777777" w:rsidR="00660972" w:rsidRDefault="00EA42AC">
                    <w:pPr>
                      <w:pStyle w:val="Headerorfooter10"/>
                    </w:pPr>
                    <w:r>
                      <w:rPr>
                        <w:rFonts w:ascii="Times New Roman" w:eastAsia="Times New Roman" w:hAnsi="Times New Roman" w:cs="Times New Roman"/>
                        <w:i/>
                        <w:iCs/>
                        <w:color w:val="000000"/>
                      </w:rPr>
                      <w:t>—</w:t>
                    </w:r>
                    <w:r>
                      <w:rPr>
                        <w:rFonts w:eastAsia="PMingLiU"/>
                        <w:color w:val="000000"/>
                      </w:rPr>
                      <w:t>1</w:t>
                    </w:r>
                    <w:r>
                      <w:rPr>
                        <w:rFonts w:ascii="Times New Roman" w:eastAsia="Times New Roman" w:hAnsi="Times New Roman" w:cs="Times New Roman"/>
                        <w:i/>
                        <w:iCs/>
                        <w:color w:val="000000"/>
                      </w:rPr>
                      <w:t xml:space="preserve"> —</w:t>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93DBE5" w14:textId="2B19B53B" w:rsidR="00660972" w:rsidRDefault="00EA42AC"/>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FFA61A" w14:textId="41C2A61A" w:rsidR="00660972" w:rsidRDefault="00EA42AC"/>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11CFC9" w14:textId="77777777" w:rsidR="00EA42AC" w:rsidRDefault="00EA42AC" w:rsidP="00DF2A37">
      <w:r>
        <w:separator/>
      </w:r>
    </w:p>
  </w:footnote>
  <w:footnote w:type="continuationSeparator" w:id="0">
    <w:p w14:paraId="0A3E4F99" w14:textId="77777777" w:rsidR="00EA42AC" w:rsidRDefault="00EA42AC" w:rsidP="00DF2A3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DF60EC" w14:textId="77777777" w:rsidR="00F8582C" w:rsidRDefault="00EA42AC">
    <w:pPr>
      <w:pStyle w:val="a3"/>
    </w:pPr>
  </w:p>
  <w:p w14:paraId="769626C8" w14:textId="77777777" w:rsidR="00F8582C" w:rsidRDefault="00EA42AC">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2A37"/>
    <w:rsid w:val="00DF2A37"/>
    <w:rsid w:val="00EA42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E9AE7"/>
  <w15:chartTrackingRefBased/>
  <w15:docId w15:val="{AB45D191-A72A-45AF-9A07-468FF44275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DF2A37"/>
    <w:pPr>
      <w:widowControl w:val="0"/>
    </w:pPr>
    <w:rPr>
      <w:rFonts w:ascii="Times New Roman" w:eastAsia="Times New Roman" w:hAnsi="Times New Roman" w:cs="Times New Roman"/>
      <w:color w:val="000000"/>
      <w:kern w:val="0"/>
      <w:sz w:val="24"/>
      <w:szCs w:val="24"/>
      <w:lang w:eastAsia="en-US" w:bidi="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DF2A37"/>
    <w:pPr>
      <w:pBdr>
        <w:top w:val="none" w:sz="0" w:space="1" w:color="auto"/>
        <w:left w:val="none" w:sz="0" w:space="4" w:color="auto"/>
        <w:bottom w:val="none" w:sz="0" w:space="1" w:color="auto"/>
        <w:right w:val="none" w:sz="0" w:space="4" w:color="auto"/>
      </w:pBdr>
      <w:tabs>
        <w:tab w:val="center" w:pos="4153"/>
        <w:tab w:val="right" w:pos="8306"/>
      </w:tabs>
      <w:snapToGrid w:val="0"/>
      <w:jc w:val="both"/>
    </w:pPr>
    <w:rPr>
      <w:sz w:val="18"/>
    </w:rPr>
  </w:style>
  <w:style w:type="character" w:customStyle="1" w:styleId="a4">
    <w:name w:val="页眉 字符"/>
    <w:basedOn w:val="a0"/>
    <w:link w:val="a3"/>
    <w:uiPriority w:val="99"/>
    <w:rsid w:val="00DF2A37"/>
    <w:rPr>
      <w:rFonts w:ascii="Times New Roman" w:eastAsia="Times New Roman" w:hAnsi="Times New Roman" w:cs="Times New Roman"/>
      <w:color w:val="000000"/>
      <w:kern w:val="0"/>
      <w:sz w:val="18"/>
      <w:szCs w:val="24"/>
      <w:lang w:eastAsia="en-US" w:bidi="en-US"/>
    </w:rPr>
  </w:style>
  <w:style w:type="character" w:customStyle="1" w:styleId="Bodytext1">
    <w:name w:val="Body text|1_"/>
    <w:basedOn w:val="a0"/>
    <w:link w:val="Bodytext10"/>
    <w:rsid w:val="00DF2A37"/>
    <w:rPr>
      <w:rFonts w:ascii="宋体" w:eastAsia="宋体" w:hAnsi="宋体" w:cs="宋体"/>
      <w:sz w:val="30"/>
      <w:szCs w:val="30"/>
      <w:lang w:val="zh-TW" w:eastAsia="zh-TW" w:bidi="zh-TW"/>
    </w:rPr>
  </w:style>
  <w:style w:type="paragraph" w:customStyle="1" w:styleId="Bodytext10">
    <w:name w:val="Body text|1"/>
    <w:basedOn w:val="a"/>
    <w:link w:val="Bodytext1"/>
    <w:qFormat/>
    <w:rsid w:val="00DF2A37"/>
    <w:pPr>
      <w:spacing w:line="410" w:lineRule="auto"/>
      <w:ind w:firstLine="400"/>
    </w:pPr>
    <w:rPr>
      <w:rFonts w:ascii="宋体" w:eastAsia="宋体" w:hAnsi="宋体" w:cs="宋体"/>
      <w:color w:val="auto"/>
      <w:kern w:val="2"/>
      <w:sz w:val="30"/>
      <w:szCs w:val="30"/>
      <w:lang w:val="zh-TW" w:eastAsia="zh-TW" w:bidi="zh-TW"/>
    </w:rPr>
  </w:style>
  <w:style w:type="character" w:customStyle="1" w:styleId="Heading21">
    <w:name w:val="Heading #2|1_"/>
    <w:basedOn w:val="a0"/>
    <w:link w:val="Heading210"/>
    <w:rsid w:val="00DF2A37"/>
    <w:rPr>
      <w:rFonts w:ascii="宋体" w:eastAsia="宋体" w:hAnsi="宋体" w:cs="宋体"/>
      <w:color w:val="59626C"/>
      <w:sz w:val="42"/>
      <w:szCs w:val="42"/>
      <w:lang w:val="zh-TW" w:eastAsia="zh-TW" w:bidi="zh-TW"/>
    </w:rPr>
  </w:style>
  <w:style w:type="paragraph" w:customStyle="1" w:styleId="Heading210">
    <w:name w:val="Heading #2|1"/>
    <w:basedOn w:val="a"/>
    <w:link w:val="Heading21"/>
    <w:rsid w:val="00DF2A37"/>
    <w:pPr>
      <w:spacing w:after="500" w:line="583" w:lineRule="exact"/>
      <w:jc w:val="center"/>
      <w:outlineLvl w:val="1"/>
    </w:pPr>
    <w:rPr>
      <w:rFonts w:ascii="宋体" w:eastAsia="宋体" w:hAnsi="宋体" w:cs="宋体"/>
      <w:color w:val="59626C"/>
      <w:kern w:val="2"/>
      <w:sz w:val="42"/>
      <w:szCs w:val="42"/>
      <w:lang w:val="zh-TW" w:eastAsia="zh-TW" w:bidi="zh-TW"/>
    </w:rPr>
  </w:style>
  <w:style w:type="character" w:customStyle="1" w:styleId="Heading31">
    <w:name w:val="Heading #3|1_"/>
    <w:basedOn w:val="a0"/>
    <w:link w:val="Heading310"/>
    <w:qFormat/>
    <w:rsid w:val="00DF2A37"/>
    <w:rPr>
      <w:rFonts w:ascii="宋体" w:eastAsia="宋体" w:hAnsi="宋体" w:cs="宋体"/>
      <w:b/>
      <w:bCs/>
      <w:sz w:val="30"/>
      <w:szCs w:val="30"/>
      <w:lang w:val="zh-TW" w:eastAsia="zh-TW" w:bidi="zh-TW"/>
    </w:rPr>
  </w:style>
  <w:style w:type="paragraph" w:customStyle="1" w:styleId="Heading310">
    <w:name w:val="Heading #3|1"/>
    <w:basedOn w:val="a"/>
    <w:link w:val="Heading31"/>
    <w:rsid w:val="00DF2A37"/>
    <w:pPr>
      <w:spacing w:after="160" w:line="581" w:lineRule="exact"/>
      <w:jc w:val="center"/>
      <w:outlineLvl w:val="2"/>
    </w:pPr>
    <w:rPr>
      <w:rFonts w:ascii="宋体" w:eastAsia="宋体" w:hAnsi="宋体" w:cs="宋体"/>
      <w:b/>
      <w:bCs/>
      <w:color w:val="auto"/>
      <w:kern w:val="2"/>
      <w:sz w:val="30"/>
      <w:szCs w:val="30"/>
      <w:lang w:val="zh-TW" w:eastAsia="zh-TW" w:bidi="zh-TW"/>
    </w:rPr>
  </w:style>
  <w:style w:type="character" w:customStyle="1" w:styleId="Headerorfooter1">
    <w:name w:val="Header or footer|1_"/>
    <w:basedOn w:val="a0"/>
    <w:link w:val="Headerorfooter10"/>
    <w:qFormat/>
    <w:rsid w:val="00DF2A37"/>
    <w:rPr>
      <w:color w:val="59626C"/>
      <w:sz w:val="28"/>
      <w:szCs w:val="28"/>
      <w:lang w:val="zh-TW" w:eastAsia="zh-TW" w:bidi="zh-TW"/>
    </w:rPr>
  </w:style>
  <w:style w:type="paragraph" w:customStyle="1" w:styleId="Headerorfooter10">
    <w:name w:val="Header or footer|1"/>
    <w:basedOn w:val="a"/>
    <w:link w:val="Headerorfooter1"/>
    <w:rsid w:val="00DF2A37"/>
    <w:rPr>
      <w:rFonts w:asciiTheme="minorHAnsi" w:eastAsiaTheme="minorEastAsia" w:hAnsiTheme="minorHAnsi" w:cstheme="minorBidi"/>
      <w:color w:val="59626C"/>
      <w:kern w:val="2"/>
      <w:sz w:val="28"/>
      <w:szCs w:val="28"/>
      <w:lang w:val="zh-TW" w:eastAsia="zh-TW" w:bidi="zh-TW"/>
    </w:rPr>
  </w:style>
  <w:style w:type="character" w:customStyle="1" w:styleId="UserStyle3">
    <w:name w:val="UserStyle_3"/>
    <w:basedOn w:val="a0"/>
    <w:rsid w:val="00DF2A37"/>
    <w:rPr>
      <w:rFonts w:ascii="Times New Roman" w:eastAsia="宋体" w:hAnsi="Times New Roman"/>
    </w:rPr>
  </w:style>
  <w:style w:type="paragraph" w:styleId="a5">
    <w:name w:val="footer"/>
    <w:basedOn w:val="a"/>
    <w:link w:val="a6"/>
    <w:uiPriority w:val="99"/>
    <w:unhideWhenUsed/>
    <w:rsid w:val="00DF2A37"/>
    <w:pPr>
      <w:tabs>
        <w:tab w:val="center" w:pos="4153"/>
        <w:tab w:val="right" w:pos="8306"/>
      </w:tabs>
      <w:snapToGrid w:val="0"/>
    </w:pPr>
    <w:rPr>
      <w:sz w:val="18"/>
      <w:szCs w:val="18"/>
    </w:rPr>
  </w:style>
  <w:style w:type="character" w:customStyle="1" w:styleId="a6">
    <w:name w:val="页脚 字符"/>
    <w:basedOn w:val="a0"/>
    <w:link w:val="a5"/>
    <w:uiPriority w:val="99"/>
    <w:rsid w:val="00DF2A37"/>
    <w:rPr>
      <w:rFonts w:ascii="Times New Roman" w:eastAsia="Times New Roman" w:hAnsi="Times New Roman" w:cs="Times New Roman"/>
      <w:color w:val="000000"/>
      <w:kern w:val="0"/>
      <w:sz w:val="18"/>
      <w:szCs w:val="18"/>
      <w:lang w:eastAsia="en-US" w:bidi="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oter" Target="footer1.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5.xml"/><Relationship Id="rId5" Type="http://schemas.openxmlformats.org/officeDocument/2006/relationships/endnotes" Target="endnotes.xml"/><Relationship Id="rId10" Type="http://schemas.openxmlformats.org/officeDocument/2006/relationships/footer" Target="footer4.xml"/><Relationship Id="rId4" Type="http://schemas.openxmlformats.org/officeDocument/2006/relationships/footnotes" Target="footnotes.xml"/><Relationship Id="rId9"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5</Pages>
  <Words>292</Words>
  <Characters>1671</Characters>
  <Application>Microsoft Office Word</Application>
  <DocSecurity>0</DocSecurity>
  <Lines>13</Lines>
  <Paragraphs>3</Paragraphs>
  <ScaleCrop>false</ScaleCrop>
  <Company/>
  <LinksUpToDate>false</LinksUpToDate>
  <CharactersWithSpaces>1960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1</cp:revision>
  <dcterms:created xsi:type="dcterms:W3CDTF">2023-08-09T02:14:00Z</dcterms:created>
  <dcterms:modified xsi:type="dcterms:W3CDTF">2023-08-09T02:16:00Z</dcterms:modified>
</cp:coreProperties>
</file>