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5C54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napToGrid w:val="0"/>
          <w:color w:val="auto"/>
          <w:kern w:val="0"/>
          <w:sz w:val="44"/>
          <w:szCs w:val="44"/>
          <w:highlight w:val="none"/>
          <w:lang w:eastAsia="zh-CN"/>
        </w:rPr>
      </w:pPr>
      <w:bookmarkStart w:id="59" w:name="_GoBack"/>
      <w:bookmarkEnd w:id="59"/>
      <w:bookmarkStart w:id="0" w:name="_Hlk37323599"/>
      <w:r>
        <w:rPr>
          <w:rFonts w:hint="eastAsia" w:ascii="黑体" w:hAnsi="黑体" w:eastAsia="黑体" w:cs="黑体"/>
          <w:b/>
          <w:bCs/>
          <w:snapToGrid w:val="0"/>
          <w:color w:val="auto"/>
          <w:kern w:val="0"/>
          <w:sz w:val="44"/>
          <w:szCs w:val="44"/>
          <w:highlight w:val="none"/>
          <w:lang w:eastAsia="zh-CN"/>
        </w:rPr>
        <w:t>周口市人力资源和社会保障局</w:t>
      </w:r>
    </w:p>
    <w:p w14:paraId="423CFD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napToGrid w:val="0"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b/>
          <w:bCs/>
          <w:snapToGrid w:val="0"/>
          <w:color w:val="auto"/>
          <w:kern w:val="0"/>
          <w:sz w:val="44"/>
          <w:szCs w:val="44"/>
          <w:highlight w:val="none"/>
          <w:lang w:eastAsia="zh-CN"/>
        </w:rPr>
        <w:t>2024年度部门整体绩效评价</w:t>
      </w:r>
      <w:bookmarkEnd w:id="0"/>
      <w:r>
        <w:rPr>
          <w:rFonts w:hint="eastAsia" w:ascii="黑体" w:hAnsi="黑体" w:eastAsia="黑体" w:cs="黑体"/>
          <w:b/>
          <w:bCs/>
          <w:snapToGrid w:val="0"/>
          <w:color w:val="auto"/>
          <w:kern w:val="0"/>
          <w:sz w:val="44"/>
          <w:szCs w:val="44"/>
          <w:highlight w:val="none"/>
          <w:lang w:val="en-US" w:eastAsia="zh-CN"/>
        </w:rPr>
        <w:t>报告</w:t>
      </w:r>
    </w:p>
    <w:p w14:paraId="23C7942B">
      <w:pPr>
        <w:bidi w:val="0"/>
        <w:adjustRightInd w:val="0"/>
        <w:snapToGrid w:val="0"/>
        <w:spacing w:line="560" w:lineRule="exact"/>
        <w:ind w:left="0" w:leftChars="0" w:right="0" w:rightChars="0" w:firstLine="0" w:firstLineChars="0"/>
        <w:jc w:val="center"/>
        <w:outlineLvl w:val="9"/>
        <w:rPr>
          <w:rFonts w:hint="default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</w:p>
    <w:p w14:paraId="1CEDA60E">
      <w:pPr>
        <w:bidi w:val="0"/>
        <w:outlineLvl w:val="9"/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</w:rPr>
      </w:pPr>
      <w:bookmarkStart w:id="1" w:name="_Toc11311"/>
      <w:bookmarkStart w:id="2" w:name="_Toc21036"/>
      <w:bookmarkStart w:id="3" w:name="_Toc14805"/>
      <w:bookmarkStart w:id="4" w:name="_Toc6324"/>
      <w:r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en-US" w:eastAsia="zh-CN"/>
        </w:rPr>
        <w:t>一、</w:t>
      </w:r>
      <w:r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</w:rPr>
        <w:t>部门概述</w:t>
      </w:r>
      <w:bookmarkEnd w:id="1"/>
      <w:bookmarkEnd w:id="2"/>
      <w:bookmarkEnd w:id="3"/>
      <w:bookmarkEnd w:id="4"/>
    </w:p>
    <w:p w14:paraId="567B12B4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5" w:name="_Toc2144"/>
      <w:bookmarkStart w:id="6" w:name="_Toc15165"/>
      <w:bookmarkStart w:id="7" w:name="_Toc3949"/>
      <w:bookmarkStart w:id="8" w:name="_Toc29693"/>
      <w:bookmarkStart w:id="9" w:name="_Toc24062"/>
      <w:bookmarkStart w:id="10" w:name="_Toc22747"/>
      <w:bookmarkStart w:id="11" w:name="_Toc25709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（一）机构设置</w:t>
      </w:r>
      <w:bookmarkEnd w:id="5"/>
      <w:bookmarkEnd w:id="6"/>
      <w:bookmarkEnd w:id="7"/>
      <w:bookmarkEnd w:id="8"/>
      <w:bookmarkEnd w:id="9"/>
      <w:bookmarkEnd w:id="10"/>
      <w:bookmarkEnd w:id="11"/>
    </w:p>
    <w:p w14:paraId="1EB8B1DA">
      <w:pPr>
        <w:bidi w:val="0"/>
        <w:adjustRightInd w:val="0"/>
        <w:snapToGrid w:val="0"/>
        <w:spacing w:line="560" w:lineRule="exact"/>
        <w:ind w:firstLine="640" w:firstLineChars="200"/>
        <w:outlineLvl w:val="9"/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bookmarkStart w:id="12" w:name="_Toc1806"/>
      <w:bookmarkStart w:id="13" w:name="_Toc4383"/>
      <w:bookmarkStart w:id="14" w:name="_Toc648"/>
      <w:bookmarkStart w:id="15" w:name="_Toc26414"/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zh-CN" w:eastAsia="zh-CN"/>
        </w:rPr>
        <w:t>周口市人力资源和社会保障局（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以下简称市人社局）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2024年度机关行政编制48名，工勤编制4名。暂核定局长1名，副局长3名，总就业指导师1名；正科级领导职数15名，副科级领导职数8名。内设机构17个，包括：办公室（信访维稳工作办公室）、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机关党委办公室</w:t>
      </w:r>
      <w:r>
        <w:rPr>
          <w:rFonts w:hint="eastAsia" w:ascii="Times New Roman" w:hAnsi="Times New Roman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、人事科、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财务科、法规仲裁科、人力资源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流动管理科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、专业技术人员管理科、职业能力建设科、农民工工作科、规划财务和社会保险基金监督科、劳动关系和保障监察科、事业单位人事管理科、工资福利科、职称科、养老保险科、工伤保险科、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行政审批服务科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。</w:t>
      </w:r>
    </w:p>
    <w:p w14:paraId="70747B58">
      <w:pPr>
        <w:bidi w:val="0"/>
        <w:adjustRightInd w:val="0"/>
        <w:snapToGrid w:val="0"/>
        <w:spacing w:line="560" w:lineRule="exact"/>
        <w:ind w:firstLine="640" w:firstLineChars="200"/>
        <w:outlineLvl w:val="9"/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从决算单位构成看，市人社局部门决算包括本级决算，不含二级预算单位。</w:t>
      </w:r>
    </w:p>
    <w:p w14:paraId="25DCF8F5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16" w:name="_Toc16412"/>
      <w:bookmarkStart w:id="17" w:name="_Toc320"/>
      <w:bookmarkStart w:id="18" w:name="_Toc17992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（二）总体目标</w:t>
      </w:r>
      <w:bookmarkEnd w:id="12"/>
      <w:bookmarkEnd w:id="13"/>
      <w:bookmarkEnd w:id="14"/>
      <w:bookmarkEnd w:id="15"/>
      <w:bookmarkEnd w:id="16"/>
      <w:bookmarkEnd w:id="17"/>
      <w:bookmarkEnd w:id="18"/>
    </w:p>
    <w:p w14:paraId="564885E7">
      <w:pPr>
        <w:bidi w:val="0"/>
        <w:adjustRightInd w:val="0"/>
        <w:snapToGrid w:val="0"/>
        <w:spacing w:line="560" w:lineRule="exact"/>
        <w:ind w:firstLine="640" w:firstLineChars="200"/>
        <w:outlineLvl w:val="9"/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以习近平新时代中国特色社会主义思想为指导，全面贯彻市委经济工作会议、市“两会”、全省人力资源社会保障工作会议精神，立足新发展阶段，贯彻新发展理念，融入新发展格局，坚持稳中求进工作总基调，坚持以人民为中心，以推动高质量发展为目标，以稳就业保就业为主线，以发展返乡经济为重点，统筹推进社会保障、人才人事、劳动关系、作风建设等领域工作；积极开展党史学习教育，明理增信崇德，加强党性修养，坚定理想信念。</w:t>
      </w:r>
    </w:p>
    <w:p w14:paraId="5A4C9748">
      <w:pPr>
        <w:bidi w:val="0"/>
        <w:adjustRightInd w:val="0"/>
        <w:snapToGrid w:val="0"/>
        <w:spacing w:line="560" w:lineRule="exact"/>
        <w:ind w:firstLine="880"/>
        <w:outlineLvl w:val="9"/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zh-CN" w:eastAsia="zh-CN"/>
        </w:rPr>
      </w:pPr>
      <w:r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zh-CN" w:eastAsia="zh-CN"/>
        </w:rPr>
        <w:t>二、绩效结论及绩效分析</w:t>
      </w:r>
    </w:p>
    <w:p w14:paraId="77639D3C">
      <w:pPr>
        <w:bidi w:val="0"/>
        <w:adjustRightInd w:val="0"/>
        <w:snapToGrid w:val="0"/>
        <w:spacing w:line="560" w:lineRule="exact"/>
        <w:ind w:firstLine="640" w:firstLineChars="200"/>
        <w:outlineLvl w:val="9"/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评价组运用设计的指标体系及评分标准，本项目绩效评价得分为89.11分，评价等级为“良”。</w:t>
      </w:r>
    </w:p>
    <w:p w14:paraId="76D70D27">
      <w:pPr>
        <w:bidi w:val="0"/>
        <w:adjustRightInd w:val="0"/>
        <w:snapToGrid w:val="0"/>
        <w:spacing w:line="560" w:lineRule="exact"/>
        <w:ind w:firstLine="880"/>
        <w:outlineLvl w:val="9"/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zh-CN" w:eastAsia="zh-CN"/>
        </w:rPr>
      </w:pPr>
      <w:r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zh-CN" w:eastAsia="zh-CN"/>
        </w:rPr>
        <w:t>三、主要经验及做法</w:t>
      </w:r>
    </w:p>
    <w:p w14:paraId="53CFD1F2">
      <w:pPr>
        <w:bidi w:val="0"/>
        <w:adjustRightInd w:val="0"/>
        <w:snapToGrid w:val="0"/>
        <w:spacing w:line="560" w:lineRule="exact"/>
        <w:ind w:firstLine="640" w:firstLineChars="200"/>
        <w:outlineLvl w:val="9"/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（一）强化理论武装，立足岗位提升政治素养。</w:t>
      </w:r>
    </w:p>
    <w:p w14:paraId="7849777C">
      <w:pPr>
        <w:bidi w:val="0"/>
        <w:adjustRightInd w:val="0"/>
        <w:snapToGrid w:val="0"/>
        <w:spacing w:line="560" w:lineRule="exact"/>
        <w:ind w:firstLine="640" w:firstLineChars="200"/>
        <w:outlineLvl w:val="9"/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（二）践行为民宗旨，突出重点取得发展。</w:t>
      </w:r>
    </w:p>
    <w:p w14:paraId="48BFF074">
      <w:pPr>
        <w:bidi w:val="0"/>
        <w:adjustRightInd w:val="0"/>
        <w:snapToGrid w:val="0"/>
        <w:spacing w:line="560" w:lineRule="exact"/>
        <w:ind w:firstLine="640" w:firstLineChars="200"/>
        <w:outlineLvl w:val="9"/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（三）严守纪律规矩，着力营造风清气正生态。</w:t>
      </w:r>
    </w:p>
    <w:p w14:paraId="7A0E261D">
      <w:pPr>
        <w:bidi w:val="0"/>
        <w:adjustRightInd w:val="0"/>
        <w:snapToGrid w:val="0"/>
        <w:spacing w:line="560" w:lineRule="exact"/>
        <w:ind w:firstLine="640" w:firstLineChars="200"/>
        <w:outlineLvl w:val="9"/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（四）学法用法，依法履职推动法治建设。</w:t>
      </w:r>
    </w:p>
    <w:p w14:paraId="0E62A9D7">
      <w:pPr>
        <w:bidi w:val="0"/>
        <w:adjustRightInd w:val="0"/>
        <w:snapToGrid w:val="0"/>
        <w:spacing w:line="560" w:lineRule="exact"/>
        <w:ind w:firstLine="880"/>
        <w:outlineLvl w:val="9"/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zh-CN" w:eastAsia="zh-CN"/>
        </w:rPr>
      </w:pPr>
      <w:r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zh-CN" w:eastAsia="zh-CN"/>
        </w:rPr>
        <w:t>、主要问题</w:t>
      </w:r>
    </w:p>
    <w:p w14:paraId="33B56684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default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19" w:name="_Toc1297"/>
      <w:bookmarkStart w:id="20" w:name="_Toc20050"/>
      <w:bookmarkStart w:id="21" w:name="_Toc5338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（一）业务科室职责不清晰</w:t>
      </w:r>
      <w:bookmarkEnd w:id="19"/>
      <w:bookmarkEnd w:id="20"/>
      <w:bookmarkEnd w:id="21"/>
    </w:p>
    <w:p w14:paraId="2C8187E9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22" w:name="_Toc10301"/>
      <w:bookmarkStart w:id="23" w:name="_Toc30319"/>
      <w:bookmarkStart w:id="24" w:name="_Toc7349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（二）预算编制不细化</w:t>
      </w:r>
      <w:bookmarkEnd w:id="22"/>
      <w:bookmarkEnd w:id="23"/>
      <w:bookmarkEnd w:id="24"/>
    </w:p>
    <w:p w14:paraId="62C32201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default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25" w:name="_Toc14260"/>
      <w:bookmarkStart w:id="26" w:name="_Toc20948"/>
      <w:bookmarkStart w:id="27" w:name="_Toc17961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（三）公用经费及政府采购超预算完成</w:t>
      </w:r>
      <w:bookmarkEnd w:id="25"/>
      <w:bookmarkEnd w:id="26"/>
      <w:bookmarkEnd w:id="27"/>
    </w:p>
    <w:p w14:paraId="08287CB0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28" w:name="_Toc26416"/>
      <w:bookmarkStart w:id="29" w:name="_Toc32601"/>
      <w:bookmarkStart w:id="30" w:name="_Toc32089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（四）岗位履职不充分</w:t>
      </w:r>
      <w:bookmarkEnd w:id="28"/>
      <w:bookmarkEnd w:id="29"/>
      <w:bookmarkEnd w:id="30"/>
    </w:p>
    <w:p w14:paraId="2C7AD8E5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31" w:name="_Toc24196"/>
      <w:bookmarkStart w:id="32" w:name="_Toc6498"/>
      <w:bookmarkStart w:id="33" w:name="_Toc3351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（五）绩效管理不深入</w:t>
      </w:r>
      <w:bookmarkEnd w:id="31"/>
      <w:bookmarkEnd w:id="32"/>
      <w:bookmarkEnd w:id="33"/>
    </w:p>
    <w:p w14:paraId="1D552729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34" w:name="_Toc4511"/>
      <w:bookmarkStart w:id="35" w:name="_Toc25387"/>
      <w:bookmarkStart w:id="36" w:name="_Toc24746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（六）项目管理不规范</w:t>
      </w:r>
      <w:bookmarkEnd w:id="34"/>
      <w:bookmarkEnd w:id="35"/>
      <w:bookmarkEnd w:id="36"/>
    </w:p>
    <w:p w14:paraId="16FF4757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37" w:name="_Toc28798"/>
      <w:bookmarkStart w:id="38" w:name="_Toc17424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（七）固定资产管理制度不完善</w:t>
      </w:r>
      <w:bookmarkEnd w:id="37"/>
      <w:bookmarkEnd w:id="38"/>
    </w:p>
    <w:p w14:paraId="52B94381">
      <w:pPr>
        <w:bidi w:val="0"/>
        <w:adjustRightInd w:val="0"/>
        <w:snapToGrid w:val="0"/>
        <w:spacing w:line="560" w:lineRule="exact"/>
        <w:ind w:firstLine="880"/>
        <w:outlineLvl w:val="9"/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zh-CN" w:eastAsia="zh-CN"/>
        </w:rPr>
      </w:pPr>
      <w:r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en-US" w:eastAsia="zh-CN"/>
        </w:rPr>
        <w:t>五、</w:t>
      </w:r>
      <w:r>
        <w:rPr>
          <w:rFonts w:hint="eastAsia" w:ascii="黑体" w:hAnsi="黑体" w:eastAsia="黑体" w:cs="黑体"/>
          <w:b/>
          <w:bCs/>
          <w:color w:val="auto"/>
          <w:sz w:val="32"/>
          <w:szCs w:val="32"/>
          <w:highlight w:val="none"/>
          <w:lang w:val="zh-CN" w:eastAsia="zh-CN"/>
        </w:rPr>
        <w:t>有关建议</w:t>
      </w:r>
    </w:p>
    <w:p w14:paraId="7090DD40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default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39" w:name="_Toc28087"/>
      <w:bookmarkStart w:id="40" w:name="_Toc24272"/>
      <w:bookmarkStart w:id="41" w:name="_Toc24202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（一）梳理业务流程，细化业务部门职责</w:t>
      </w:r>
      <w:bookmarkEnd w:id="39"/>
      <w:bookmarkEnd w:id="40"/>
      <w:bookmarkEnd w:id="41"/>
    </w:p>
    <w:p w14:paraId="4E5D4DA0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42" w:name="_Toc11699"/>
      <w:bookmarkStart w:id="43" w:name="_Toc30507"/>
      <w:bookmarkStart w:id="44" w:name="_Toc17471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（二）严格预算编制，提高资金使用效率</w:t>
      </w:r>
      <w:bookmarkEnd w:id="42"/>
      <w:bookmarkEnd w:id="43"/>
      <w:bookmarkEnd w:id="44"/>
    </w:p>
    <w:p w14:paraId="2FA6CE34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default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45" w:name="_Toc10819"/>
      <w:bookmarkStart w:id="46" w:name="_Toc7508"/>
      <w:bookmarkStart w:id="47" w:name="_Toc18378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（三）</w:t>
      </w:r>
      <w:r>
        <w:rPr>
          <w:rFonts w:hint="default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强化预算刚性约束</w:t>
      </w:r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，严格预算执行</w:t>
      </w:r>
      <w:bookmarkEnd w:id="45"/>
      <w:bookmarkEnd w:id="46"/>
      <w:bookmarkEnd w:id="47"/>
    </w:p>
    <w:p w14:paraId="4DAB1D79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default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48" w:name="_Toc32447"/>
      <w:bookmarkStart w:id="49" w:name="_Toc31847"/>
      <w:bookmarkStart w:id="50" w:name="_Toc19591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（四）履职尽责，做好各项工作</w:t>
      </w:r>
      <w:bookmarkEnd w:id="48"/>
      <w:bookmarkEnd w:id="49"/>
      <w:bookmarkEnd w:id="50"/>
    </w:p>
    <w:p w14:paraId="6768F142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default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</w:pPr>
      <w:bookmarkStart w:id="51" w:name="_Toc18912"/>
      <w:bookmarkStart w:id="52" w:name="_Toc19414"/>
      <w:bookmarkStart w:id="53" w:name="_Toc25298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（五）</w:t>
      </w:r>
      <w:r>
        <w:rPr>
          <w:rFonts w:hint="default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认真开展绩效工作，提高绩效管理水平</w:t>
      </w:r>
      <w:bookmarkEnd w:id="51"/>
      <w:bookmarkEnd w:id="52"/>
      <w:bookmarkEnd w:id="53"/>
    </w:p>
    <w:p w14:paraId="620382F0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bookmarkStart w:id="54" w:name="_Toc20898"/>
      <w:bookmarkStart w:id="55" w:name="_Toc14895"/>
      <w:bookmarkStart w:id="56" w:name="_Toc31676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（六）强化项目管理规范</w:t>
      </w:r>
      <w:bookmarkEnd w:id="54"/>
      <w:bookmarkEnd w:id="55"/>
      <w:bookmarkEnd w:id="56"/>
    </w:p>
    <w:p w14:paraId="625844D9">
      <w:pPr>
        <w:pStyle w:val="3"/>
        <w:keepNext w:val="0"/>
        <w:keepLines w:val="0"/>
        <w:bidi w:val="0"/>
        <w:adjustRightInd w:val="0"/>
        <w:snapToGrid w:val="0"/>
        <w:spacing w:line="560" w:lineRule="exact"/>
        <w:ind w:firstLine="880"/>
        <w:jc w:val="left"/>
        <w:outlineLvl w:val="1"/>
        <w:rPr>
          <w:rFonts w:hint="default"/>
          <w:lang w:val="en-US" w:eastAsia="zh-CN"/>
        </w:rPr>
      </w:pPr>
      <w:bookmarkStart w:id="57" w:name="_Toc12760"/>
      <w:bookmarkStart w:id="58" w:name="_Toc30149"/>
      <w:r>
        <w:rPr>
          <w:rFonts w:hint="eastAsia" w:ascii="Times New Roman" w:hAnsi="Times New Roman" w:eastAsia="楷体_GB2312" w:cs="Times New Roman"/>
          <w:snapToGrid w:val="0"/>
          <w:color w:val="auto"/>
          <w:kern w:val="0"/>
          <w:sz w:val="32"/>
          <w:highlight w:val="none"/>
          <w:lang w:val="en-US" w:eastAsia="zh-CN"/>
        </w:rPr>
        <w:t>（七）完善固定资产管理制度</w:t>
      </w:r>
      <w:bookmarkEnd w:id="57"/>
      <w:bookmarkEnd w:id="58"/>
    </w:p>
    <w:p w14:paraId="5C813EB7">
      <w:pPr>
        <w:bidi w:val="0"/>
        <w:rPr>
          <w:rFonts w:hint="eastAsia"/>
        </w:rPr>
      </w:pPr>
    </w:p>
    <w:sectPr>
      <w:headerReference r:id="rId5" w:type="default"/>
      <w:footerReference r:id="rId6" w:type="default"/>
      <w:pgSz w:w="11905" w:h="16838"/>
      <w:pgMar w:top="2098" w:right="1474" w:bottom="1984" w:left="1587" w:header="851" w:footer="992" w:gutter="0"/>
      <w:paperSrc/>
      <w:pgNumType w:fmt="decimal"/>
      <w:cols w:space="720" w:num="1"/>
      <w:rtlGutter w:val="0"/>
      <w:docGrid w:type="lines" w:linePitch="381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AFAF997-ACC6-49AC-8A12-EF618A0DA16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093126A0-409C-49C3-B571-74BAF3D8AE60}"/>
  </w:font>
  <w:font w:name="楷体GB2312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Narrow">
    <w:altName w:val="Arial"/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MingLiU">
    <w:altName w:val="Microsoft JhengHei UI"/>
    <w:panose1 w:val="02010601000101010101"/>
    <w:charset w:val="88"/>
    <w:family w:val="roman"/>
    <w:pitch w:val="default"/>
    <w:sig w:usb0="A00002FF" w:usb1="28CFFCFA" w:usb2="00000016" w:usb3="00000000" w:csb0="001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小标宋简体"/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C00A0FA2-5962-4054-A7D2-3DD0BEF86B26}"/>
  </w:font>
  <w:font w:name="楷体_GB2312">
    <w:altName w:val="楷体"/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74CF68FA-C386-4220-9B20-03D254695E21}"/>
  </w:font>
  <w:font w:name="WPSEMBED3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D8004B">
    <w:pPr>
      <w:pStyle w:val="10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4E29844B">
                          <w:pPr>
                            <w:pStyle w:val="10"/>
                            <w:ind w:firstLine="36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BoaYJL0wAAAAUB&#10;AAAPAAAAAAAAAAEAIAAAACIAAABkcnMvZG93bnJldi54bWxQSwECFAAUAAAACACHTuJA1Pu7O+cB&#10;AADJAwAADgAAAAAAAAABACAAAAAiAQAAZHJzL2Uyb0RvYy54bWxQSwUGAAAAAAYABgBZAQAAewUA&#10;AAAA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4E29844B">
                    <w:pPr>
                      <w:pStyle w:val="10"/>
                      <w:ind w:firstLine="36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560"/>
      </w:pPr>
      <w:r>
        <w:separator/>
      </w:r>
    </w:p>
  </w:footnote>
  <w:footnote w:type="continuationSeparator" w:id="1">
    <w:p>
      <w:pPr>
        <w:spacing w:line="36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EE0A96">
    <w:pPr>
      <w:pStyle w:val="11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A216F0"/>
    <w:multiLevelType w:val="multilevel"/>
    <w:tmpl w:val="1DA216F0"/>
    <w:lvl w:ilvl="0" w:tentative="0">
      <w:start w:val="1"/>
      <w:numFmt w:val="chineseCountingThousand"/>
      <w:pStyle w:val="14"/>
      <w:lvlText w:val="第%1章　"/>
      <w:lvlJc w:val="left"/>
      <w:pPr>
        <w:tabs>
          <w:tab w:val="left" w:pos="1440"/>
        </w:tabs>
        <w:ind w:left="720" w:hanging="720"/>
      </w:pPr>
      <w:rPr>
        <w:rFonts w:hint="eastAsia" w:cs="Times New Roman"/>
        <w:sz w:val="32"/>
      </w:rPr>
    </w:lvl>
    <w:lvl w:ilvl="1" w:tentative="0">
      <w:start w:val="1"/>
      <w:numFmt w:val="lowerRoman"/>
      <w:lvlText w:val="(%2)"/>
      <w:lvlJc w:val="left"/>
      <w:pPr>
        <w:tabs>
          <w:tab w:val="left" w:pos="861"/>
        </w:tabs>
        <w:ind w:left="861" w:hanging="720"/>
      </w:pPr>
      <w:rPr>
        <w:rFonts w:hint="eastAsia" w:cs="Times New Roman"/>
      </w:rPr>
    </w:lvl>
    <w:lvl w:ilvl="2" w:tentative="0">
      <w:start w:val="1"/>
      <w:numFmt w:val="lowerLetter"/>
      <w:lvlText w:val="(%3)"/>
      <w:lvlJc w:val="left"/>
      <w:pPr>
        <w:tabs>
          <w:tab w:val="left" w:pos="1335"/>
        </w:tabs>
        <w:ind w:left="1335" w:hanging="495"/>
      </w:pPr>
      <w:rPr>
        <w:rFonts w:hint="eastAsia"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40"/>
  <w:drawingGridVerticalSpacing w:val="381"/>
  <w:displayHorizontalDrawingGridEvery w:val="1"/>
  <w:displayVerticalDrawingGridEvery w:val="1"/>
  <w:noPunctuationKerning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4OTY2MGJjOWQ4NzQ0MGE2ZDUxYzQxNDQyMTkwMGEifQ=="/>
  </w:docVars>
  <w:rsids>
    <w:rsidRoot w:val="00172A27"/>
    <w:rsid w:val="00003B03"/>
    <w:rsid w:val="00005D5D"/>
    <w:rsid w:val="000063EA"/>
    <w:rsid w:val="0000662C"/>
    <w:rsid w:val="000142B4"/>
    <w:rsid w:val="0002467C"/>
    <w:rsid w:val="00033E94"/>
    <w:rsid w:val="000458F3"/>
    <w:rsid w:val="00045EF5"/>
    <w:rsid w:val="00051340"/>
    <w:rsid w:val="00061AE3"/>
    <w:rsid w:val="00063620"/>
    <w:rsid w:val="000759D8"/>
    <w:rsid w:val="00077BFE"/>
    <w:rsid w:val="000828EE"/>
    <w:rsid w:val="0009770B"/>
    <w:rsid w:val="000A7ED4"/>
    <w:rsid w:val="000C2325"/>
    <w:rsid w:val="000C34FA"/>
    <w:rsid w:val="000C410E"/>
    <w:rsid w:val="000C6615"/>
    <w:rsid w:val="000C7BB0"/>
    <w:rsid w:val="000D17AA"/>
    <w:rsid w:val="000D2172"/>
    <w:rsid w:val="000D3B46"/>
    <w:rsid w:val="000D58F4"/>
    <w:rsid w:val="000E77A4"/>
    <w:rsid w:val="000F6917"/>
    <w:rsid w:val="00102E2F"/>
    <w:rsid w:val="00110638"/>
    <w:rsid w:val="001110E5"/>
    <w:rsid w:val="0012742A"/>
    <w:rsid w:val="0013040F"/>
    <w:rsid w:val="00147BCD"/>
    <w:rsid w:val="001522CD"/>
    <w:rsid w:val="0016023D"/>
    <w:rsid w:val="001916EF"/>
    <w:rsid w:val="001957F9"/>
    <w:rsid w:val="0019741C"/>
    <w:rsid w:val="001A150D"/>
    <w:rsid w:val="001A45EF"/>
    <w:rsid w:val="001D0BFB"/>
    <w:rsid w:val="001D1B26"/>
    <w:rsid w:val="001D539D"/>
    <w:rsid w:val="001E0370"/>
    <w:rsid w:val="001E60A7"/>
    <w:rsid w:val="001F2452"/>
    <w:rsid w:val="00206B40"/>
    <w:rsid w:val="00210E90"/>
    <w:rsid w:val="002218B6"/>
    <w:rsid w:val="00221961"/>
    <w:rsid w:val="00221FBC"/>
    <w:rsid w:val="002221C0"/>
    <w:rsid w:val="002312BA"/>
    <w:rsid w:val="0024021B"/>
    <w:rsid w:val="00241D71"/>
    <w:rsid w:val="00243FD7"/>
    <w:rsid w:val="00245DAB"/>
    <w:rsid w:val="002532DD"/>
    <w:rsid w:val="00256331"/>
    <w:rsid w:val="002614AD"/>
    <w:rsid w:val="0026521E"/>
    <w:rsid w:val="00272DDE"/>
    <w:rsid w:val="0027440D"/>
    <w:rsid w:val="00276FD0"/>
    <w:rsid w:val="00285E16"/>
    <w:rsid w:val="002861A9"/>
    <w:rsid w:val="00290806"/>
    <w:rsid w:val="00295A17"/>
    <w:rsid w:val="002D6CD5"/>
    <w:rsid w:val="002F0B14"/>
    <w:rsid w:val="002F71AA"/>
    <w:rsid w:val="00301029"/>
    <w:rsid w:val="00311FA5"/>
    <w:rsid w:val="003138DD"/>
    <w:rsid w:val="00331A34"/>
    <w:rsid w:val="003342B8"/>
    <w:rsid w:val="00340098"/>
    <w:rsid w:val="00342445"/>
    <w:rsid w:val="00351EA3"/>
    <w:rsid w:val="00353C08"/>
    <w:rsid w:val="00353C0D"/>
    <w:rsid w:val="00357FBB"/>
    <w:rsid w:val="00360D64"/>
    <w:rsid w:val="00363FAB"/>
    <w:rsid w:val="00384505"/>
    <w:rsid w:val="00391563"/>
    <w:rsid w:val="00392F6D"/>
    <w:rsid w:val="003A0ADC"/>
    <w:rsid w:val="003A1532"/>
    <w:rsid w:val="003A22B4"/>
    <w:rsid w:val="003A3810"/>
    <w:rsid w:val="003A7364"/>
    <w:rsid w:val="003B608C"/>
    <w:rsid w:val="003B65B3"/>
    <w:rsid w:val="003D3C0A"/>
    <w:rsid w:val="003D5EC8"/>
    <w:rsid w:val="003E0D5A"/>
    <w:rsid w:val="003E49A1"/>
    <w:rsid w:val="003E5A8F"/>
    <w:rsid w:val="003E74BD"/>
    <w:rsid w:val="003F1D98"/>
    <w:rsid w:val="003F443A"/>
    <w:rsid w:val="003F68FA"/>
    <w:rsid w:val="003F7952"/>
    <w:rsid w:val="003F7FF5"/>
    <w:rsid w:val="00400A76"/>
    <w:rsid w:val="00407B86"/>
    <w:rsid w:val="00410249"/>
    <w:rsid w:val="00411C60"/>
    <w:rsid w:val="00433FD7"/>
    <w:rsid w:val="004435EA"/>
    <w:rsid w:val="004717AC"/>
    <w:rsid w:val="00473A41"/>
    <w:rsid w:val="004817AB"/>
    <w:rsid w:val="004822A4"/>
    <w:rsid w:val="00484886"/>
    <w:rsid w:val="004945CC"/>
    <w:rsid w:val="00497682"/>
    <w:rsid w:val="004A0465"/>
    <w:rsid w:val="004A1EBF"/>
    <w:rsid w:val="004A5B7F"/>
    <w:rsid w:val="004B49F3"/>
    <w:rsid w:val="004B4BBB"/>
    <w:rsid w:val="004B4C71"/>
    <w:rsid w:val="004C2A82"/>
    <w:rsid w:val="004D0754"/>
    <w:rsid w:val="004D5452"/>
    <w:rsid w:val="004F1549"/>
    <w:rsid w:val="004F3103"/>
    <w:rsid w:val="004F34A8"/>
    <w:rsid w:val="00505C11"/>
    <w:rsid w:val="00505F67"/>
    <w:rsid w:val="00522CF7"/>
    <w:rsid w:val="00540128"/>
    <w:rsid w:val="005438A4"/>
    <w:rsid w:val="0056703E"/>
    <w:rsid w:val="005741CA"/>
    <w:rsid w:val="0058154C"/>
    <w:rsid w:val="00581EB3"/>
    <w:rsid w:val="005843CE"/>
    <w:rsid w:val="00585CE6"/>
    <w:rsid w:val="00590412"/>
    <w:rsid w:val="00596EB6"/>
    <w:rsid w:val="00597062"/>
    <w:rsid w:val="005B0B2C"/>
    <w:rsid w:val="005B5924"/>
    <w:rsid w:val="005B71F9"/>
    <w:rsid w:val="005C685B"/>
    <w:rsid w:val="005D1315"/>
    <w:rsid w:val="005D6E19"/>
    <w:rsid w:val="005E1249"/>
    <w:rsid w:val="005F047C"/>
    <w:rsid w:val="005F237A"/>
    <w:rsid w:val="005F7170"/>
    <w:rsid w:val="00601DE4"/>
    <w:rsid w:val="006123A7"/>
    <w:rsid w:val="00615014"/>
    <w:rsid w:val="006426DC"/>
    <w:rsid w:val="00644A86"/>
    <w:rsid w:val="006551A1"/>
    <w:rsid w:val="0065631B"/>
    <w:rsid w:val="00662324"/>
    <w:rsid w:val="00664C16"/>
    <w:rsid w:val="0067487C"/>
    <w:rsid w:val="0067576D"/>
    <w:rsid w:val="006818BA"/>
    <w:rsid w:val="00682361"/>
    <w:rsid w:val="00682BD5"/>
    <w:rsid w:val="00683036"/>
    <w:rsid w:val="00690E30"/>
    <w:rsid w:val="00695F96"/>
    <w:rsid w:val="006A30FA"/>
    <w:rsid w:val="006A373B"/>
    <w:rsid w:val="006A519D"/>
    <w:rsid w:val="006B5A7A"/>
    <w:rsid w:val="006B6729"/>
    <w:rsid w:val="006C5ECC"/>
    <w:rsid w:val="006D10EE"/>
    <w:rsid w:val="006D3330"/>
    <w:rsid w:val="006D3728"/>
    <w:rsid w:val="006E23F3"/>
    <w:rsid w:val="006E3AEC"/>
    <w:rsid w:val="006E414F"/>
    <w:rsid w:val="006F1651"/>
    <w:rsid w:val="006F33D8"/>
    <w:rsid w:val="006F36EF"/>
    <w:rsid w:val="00703BD3"/>
    <w:rsid w:val="007134D2"/>
    <w:rsid w:val="00723468"/>
    <w:rsid w:val="00724497"/>
    <w:rsid w:val="007323B4"/>
    <w:rsid w:val="0073548F"/>
    <w:rsid w:val="00737D44"/>
    <w:rsid w:val="0074359A"/>
    <w:rsid w:val="00744C58"/>
    <w:rsid w:val="00747B96"/>
    <w:rsid w:val="0076162A"/>
    <w:rsid w:val="0076206E"/>
    <w:rsid w:val="007672D5"/>
    <w:rsid w:val="00767A85"/>
    <w:rsid w:val="007704C9"/>
    <w:rsid w:val="00781868"/>
    <w:rsid w:val="00781DE8"/>
    <w:rsid w:val="007839E2"/>
    <w:rsid w:val="00792FC3"/>
    <w:rsid w:val="00793A66"/>
    <w:rsid w:val="00793CB6"/>
    <w:rsid w:val="00794B34"/>
    <w:rsid w:val="0079728E"/>
    <w:rsid w:val="007B3F6E"/>
    <w:rsid w:val="007D5226"/>
    <w:rsid w:val="007E33E2"/>
    <w:rsid w:val="007F7925"/>
    <w:rsid w:val="00806AC2"/>
    <w:rsid w:val="00807206"/>
    <w:rsid w:val="00811828"/>
    <w:rsid w:val="00815323"/>
    <w:rsid w:val="00817B1B"/>
    <w:rsid w:val="00820FE9"/>
    <w:rsid w:val="00823307"/>
    <w:rsid w:val="00852D54"/>
    <w:rsid w:val="008559A6"/>
    <w:rsid w:val="00865278"/>
    <w:rsid w:val="00872BB6"/>
    <w:rsid w:val="008739DD"/>
    <w:rsid w:val="00874C97"/>
    <w:rsid w:val="00875AD9"/>
    <w:rsid w:val="00881D2E"/>
    <w:rsid w:val="00894DE1"/>
    <w:rsid w:val="0089590C"/>
    <w:rsid w:val="00897386"/>
    <w:rsid w:val="008A3F20"/>
    <w:rsid w:val="008A6126"/>
    <w:rsid w:val="008A7A92"/>
    <w:rsid w:val="008F1085"/>
    <w:rsid w:val="008F2AFB"/>
    <w:rsid w:val="008F52DA"/>
    <w:rsid w:val="008F5858"/>
    <w:rsid w:val="009013EF"/>
    <w:rsid w:val="009210CA"/>
    <w:rsid w:val="009216AC"/>
    <w:rsid w:val="00925133"/>
    <w:rsid w:val="0094057A"/>
    <w:rsid w:val="009434B0"/>
    <w:rsid w:val="009459E7"/>
    <w:rsid w:val="00952767"/>
    <w:rsid w:val="00952F7F"/>
    <w:rsid w:val="00955E8A"/>
    <w:rsid w:val="009561B7"/>
    <w:rsid w:val="00961427"/>
    <w:rsid w:val="00967419"/>
    <w:rsid w:val="00971F95"/>
    <w:rsid w:val="00974957"/>
    <w:rsid w:val="00975606"/>
    <w:rsid w:val="00985557"/>
    <w:rsid w:val="00991C19"/>
    <w:rsid w:val="00997C1D"/>
    <w:rsid w:val="00997F6E"/>
    <w:rsid w:val="009A1E23"/>
    <w:rsid w:val="009A606B"/>
    <w:rsid w:val="009B03A9"/>
    <w:rsid w:val="009C09A9"/>
    <w:rsid w:val="009C4A25"/>
    <w:rsid w:val="009C4C0E"/>
    <w:rsid w:val="009C558B"/>
    <w:rsid w:val="009D21B0"/>
    <w:rsid w:val="009E2087"/>
    <w:rsid w:val="009E3C95"/>
    <w:rsid w:val="009E4E22"/>
    <w:rsid w:val="00A01523"/>
    <w:rsid w:val="00A053C9"/>
    <w:rsid w:val="00A27EC5"/>
    <w:rsid w:val="00A30794"/>
    <w:rsid w:val="00A30EC8"/>
    <w:rsid w:val="00A32C22"/>
    <w:rsid w:val="00A44F64"/>
    <w:rsid w:val="00A47DA5"/>
    <w:rsid w:val="00A51A61"/>
    <w:rsid w:val="00A5294E"/>
    <w:rsid w:val="00A532F8"/>
    <w:rsid w:val="00A746D3"/>
    <w:rsid w:val="00A87069"/>
    <w:rsid w:val="00A9178F"/>
    <w:rsid w:val="00A93340"/>
    <w:rsid w:val="00AA0533"/>
    <w:rsid w:val="00AB5FAF"/>
    <w:rsid w:val="00AC366E"/>
    <w:rsid w:val="00AD31CF"/>
    <w:rsid w:val="00AE4624"/>
    <w:rsid w:val="00AE7131"/>
    <w:rsid w:val="00AE784F"/>
    <w:rsid w:val="00AE7C83"/>
    <w:rsid w:val="00AF2573"/>
    <w:rsid w:val="00AF3EBF"/>
    <w:rsid w:val="00B0108C"/>
    <w:rsid w:val="00B15FF2"/>
    <w:rsid w:val="00B2771D"/>
    <w:rsid w:val="00B34471"/>
    <w:rsid w:val="00B3464B"/>
    <w:rsid w:val="00B35A16"/>
    <w:rsid w:val="00B40DD8"/>
    <w:rsid w:val="00B410C1"/>
    <w:rsid w:val="00B438FC"/>
    <w:rsid w:val="00B50C84"/>
    <w:rsid w:val="00B51412"/>
    <w:rsid w:val="00B52819"/>
    <w:rsid w:val="00B52A5B"/>
    <w:rsid w:val="00B52F50"/>
    <w:rsid w:val="00B562C9"/>
    <w:rsid w:val="00B632AB"/>
    <w:rsid w:val="00B63931"/>
    <w:rsid w:val="00B74676"/>
    <w:rsid w:val="00B7493F"/>
    <w:rsid w:val="00B80F3E"/>
    <w:rsid w:val="00B92181"/>
    <w:rsid w:val="00B941B0"/>
    <w:rsid w:val="00B967FA"/>
    <w:rsid w:val="00BA2765"/>
    <w:rsid w:val="00BC310B"/>
    <w:rsid w:val="00BC56F4"/>
    <w:rsid w:val="00BD749C"/>
    <w:rsid w:val="00BF3F1E"/>
    <w:rsid w:val="00C14E0B"/>
    <w:rsid w:val="00C16865"/>
    <w:rsid w:val="00C16978"/>
    <w:rsid w:val="00C2049D"/>
    <w:rsid w:val="00C214F6"/>
    <w:rsid w:val="00C2253C"/>
    <w:rsid w:val="00C2261C"/>
    <w:rsid w:val="00C24376"/>
    <w:rsid w:val="00C34772"/>
    <w:rsid w:val="00C34976"/>
    <w:rsid w:val="00C43D0C"/>
    <w:rsid w:val="00C45BFC"/>
    <w:rsid w:val="00C46C0E"/>
    <w:rsid w:val="00C542CA"/>
    <w:rsid w:val="00C5655B"/>
    <w:rsid w:val="00C64B4D"/>
    <w:rsid w:val="00C65349"/>
    <w:rsid w:val="00C70025"/>
    <w:rsid w:val="00C70DED"/>
    <w:rsid w:val="00C74F68"/>
    <w:rsid w:val="00C80DAB"/>
    <w:rsid w:val="00CA05AD"/>
    <w:rsid w:val="00CA1493"/>
    <w:rsid w:val="00CB3DA0"/>
    <w:rsid w:val="00CB4374"/>
    <w:rsid w:val="00CC0925"/>
    <w:rsid w:val="00CC2CBD"/>
    <w:rsid w:val="00CC59AC"/>
    <w:rsid w:val="00CC60C5"/>
    <w:rsid w:val="00CC650C"/>
    <w:rsid w:val="00CD2A96"/>
    <w:rsid w:val="00CD7D49"/>
    <w:rsid w:val="00CE2061"/>
    <w:rsid w:val="00CE25F7"/>
    <w:rsid w:val="00CF6D92"/>
    <w:rsid w:val="00D04BBD"/>
    <w:rsid w:val="00D1104C"/>
    <w:rsid w:val="00D115F1"/>
    <w:rsid w:val="00D11BD5"/>
    <w:rsid w:val="00D16350"/>
    <w:rsid w:val="00D20137"/>
    <w:rsid w:val="00D206FB"/>
    <w:rsid w:val="00D35E4A"/>
    <w:rsid w:val="00D37339"/>
    <w:rsid w:val="00D43955"/>
    <w:rsid w:val="00D44C76"/>
    <w:rsid w:val="00D4666F"/>
    <w:rsid w:val="00D535EA"/>
    <w:rsid w:val="00D56220"/>
    <w:rsid w:val="00D70910"/>
    <w:rsid w:val="00D72426"/>
    <w:rsid w:val="00D811A4"/>
    <w:rsid w:val="00D8228A"/>
    <w:rsid w:val="00D97953"/>
    <w:rsid w:val="00DA0F87"/>
    <w:rsid w:val="00DA218A"/>
    <w:rsid w:val="00DA25C1"/>
    <w:rsid w:val="00DA5496"/>
    <w:rsid w:val="00DB0C89"/>
    <w:rsid w:val="00DB3E26"/>
    <w:rsid w:val="00DB40D7"/>
    <w:rsid w:val="00DB427D"/>
    <w:rsid w:val="00DB60C2"/>
    <w:rsid w:val="00DB7D29"/>
    <w:rsid w:val="00DC0272"/>
    <w:rsid w:val="00DC4C4E"/>
    <w:rsid w:val="00DD521E"/>
    <w:rsid w:val="00DD7A47"/>
    <w:rsid w:val="00DE0B84"/>
    <w:rsid w:val="00DE4570"/>
    <w:rsid w:val="00DE60FD"/>
    <w:rsid w:val="00DF213C"/>
    <w:rsid w:val="00DF4AB8"/>
    <w:rsid w:val="00DF6550"/>
    <w:rsid w:val="00DF65E7"/>
    <w:rsid w:val="00DF6626"/>
    <w:rsid w:val="00E01D2E"/>
    <w:rsid w:val="00E21290"/>
    <w:rsid w:val="00E27C1E"/>
    <w:rsid w:val="00E3109F"/>
    <w:rsid w:val="00E32A1E"/>
    <w:rsid w:val="00E3679F"/>
    <w:rsid w:val="00E46492"/>
    <w:rsid w:val="00E63964"/>
    <w:rsid w:val="00E64954"/>
    <w:rsid w:val="00E66D10"/>
    <w:rsid w:val="00E674D6"/>
    <w:rsid w:val="00E738CE"/>
    <w:rsid w:val="00E752A5"/>
    <w:rsid w:val="00E75FE6"/>
    <w:rsid w:val="00E8372B"/>
    <w:rsid w:val="00E866DE"/>
    <w:rsid w:val="00E901CC"/>
    <w:rsid w:val="00E92596"/>
    <w:rsid w:val="00E92624"/>
    <w:rsid w:val="00E948B7"/>
    <w:rsid w:val="00EA0E3E"/>
    <w:rsid w:val="00EB44BD"/>
    <w:rsid w:val="00EC32D8"/>
    <w:rsid w:val="00EC7B43"/>
    <w:rsid w:val="00EE2396"/>
    <w:rsid w:val="00EE51B3"/>
    <w:rsid w:val="00EE5781"/>
    <w:rsid w:val="00EF48BD"/>
    <w:rsid w:val="00F025CE"/>
    <w:rsid w:val="00F065B3"/>
    <w:rsid w:val="00F12976"/>
    <w:rsid w:val="00F237EE"/>
    <w:rsid w:val="00F26220"/>
    <w:rsid w:val="00F305F6"/>
    <w:rsid w:val="00F34AD3"/>
    <w:rsid w:val="00F3651A"/>
    <w:rsid w:val="00F40052"/>
    <w:rsid w:val="00F414C2"/>
    <w:rsid w:val="00F45955"/>
    <w:rsid w:val="00F544CD"/>
    <w:rsid w:val="00F57698"/>
    <w:rsid w:val="00F60046"/>
    <w:rsid w:val="00F65F61"/>
    <w:rsid w:val="00F744A4"/>
    <w:rsid w:val="00F755D8"/>
    <w:rsid w:val="00F77DCE"/>
    <w:rsid w:val="00F94689"/>
    <w:rsid w:val="00FA2DF2"/>
    <w:rsid w:val="00FA3895"/>
    <w:rsid w:val="00FB319A"/>
    <w:rsid w:val="00FB3719"/>
    <w:rsid w:val="00FC45FE"/>
    <w:rsid w:val="00FC58E1"/>
    <w:rsid w:val="00FD22DC"/>
    <w:rsid w:val="00FD231D"/>
    <w:rsid w:val="00FE26E8"/>
    <w:rsid w:val="00FE350F"/>
    <w:rsid w:val="00FF720C"/>
    <w:rsid w:val="016B5165"/>
    <w:rsid w:val="016C0056"/>
    <w:rsid w:val="01BC57FA"/>
    <w:rsid w:val="01DF7CF3"/>
    <w:rsid w:val="02293D79"/>
    <w:rsid w:val="02735D30"/>
    <w:rsid w:val="02DB0A25"/>
    <w:rsid w:val="02E10034"/>
    <w:rsid w:val="030B2A3C"/>
    <w:rsid w:val="03157E45"/>
    <w:rsid w:val="03265180"/>
    <w:rsid w:val="036E6DE4"/>
    <w:rsid w:val="03962305"/>
    <w:rsid w:val="03990047"/>
    <w:rsid w:val="03EC36F2"/>
    <w:rsid w:val="03FF5B63"/>
    <w:rsid w:val="040C6A6B"/>
    <w:rsid w:val="04123D2A"/>
    <w:rsid w:val="04641EC1"/>
    <w:rsid w:val="061439B5"/>
    <w:rsid w:val="06A92350"/>
    <w:rsid w:val="06FF6DB8"/>
    <w:rsid w:val="070649FC"/>
    <w:rsid w:val="0774295E"/>
    <w:rsid w:val="07E8667B"/>
    <w:rsid w:val="080C0DE8"/>
    <w:rsid w:val="08135A2E"/>
    <w:rsid w:val="084B3C1C"/>
    <w:rsid w:val="089D3873"/>
    <w:rsid w:val="08C87576"/>
    <w:rsid w:val="08CC4A1B"/>
    <w:rsid w:val="0913264A"/>
    <w:rsid w:val="09172A4C"/>
    <w:rsid w:val="09304FAA"/>
    <w:rsid w:val="09FC0A78"/>
    <w:rsid w:val="0A0D7099"/>
    <w:rsid w:val="0A4E2AF2"/>
    <w:rsid w:val="0A633259"/>
    <w:rsid w:val="0A741068"/>
    <w:rsid w:val="0AAC4E5C"/>
    <w:rsid w:val="0ADC6097"/>
    <w:rsid w:val="0AEB6438"/>
    <w:rsid w:val="0B822E64"/>
    <w:rsid w:val="0C70231A"/>
    <w:rsid w:val="0D0829FC"/>
    <w:rsid w:val="0D6B035F"/>
    <w:rsid w:val="0D95362E"/>
    <w:rsid w:val="0DC61A39"/>
    <w:rsid w:val="0DCD1019"/>
    <w:rsid w:val="0E707BF7"/>
    <w:rsid w:val="0FC25407"/>
    <w:rsid w:val="0FD30988"/>
    <w:rsid w:val="0FE87097"/>
    <w:rsid w:val="10833493"/>
    <w:rsid w:val="112F0C3F"/>
    <w:rsid w:val="113413B0"/>
    <w:rsid w:val="11531BAF"/>
    <w:rsid w:val="11BD13A5"/>
    <w:rsid w:val="12E1194B"/>
    <w:rsid w:val="13115F8C"/>
    <w:rsid w:val="13135DE5"/>
    <w:rsid w:val="13D37663"/>
    <w:rsid w:val="14BC76F2"/>
    <w:rsid w:val="157224A6"/>
    <w:rsid w:val="170C7BD0"/>
    <w:rsid w:val="179306DA"/>
    <w:rsid w:val="17B223D8"/>
    <w:rsid w:val="187C78C4"/>
    <w:rsid w:val="196A6E19"/>
    <w:rsid w:val="1A5731C0"/>
    <w:rsid w:val="1ACE2694"/>
    <w:rsid w:val="1BB13F30"/>
    <w:rsid w:val="1C0A3E9B"/>
    <w:rsid w:val="1C211D47"/>
    <w:rsid w:val="1C704E9F"/>
    <w:rsid w:val="1CAC2742"/>
    <w:rsid w:val="1D1328AB"/>
    <w:rsid w:val="1DA84781"/>
    <w:rsid w:val="1DE57CB9"/>
    <w:rsid w:val="1EA77665"/>
    <w:rsid w:val="1ECC1E23"/>
    <w:rsid w:val="1ECD748C"/>
    <w:rsid w:val="1EE05092"/>
    <w:rsid w:val="1EE533D3"/>
    <w:rsid w:val="1F33013C"/>
    <w:rsid w:val="1FD04999"/>
    <w:rsid w:val="2023302E"/>
    <w:rsid w:val="206C502A"/>
    <w:rsid w:val="209140E7"/>
    <w:rsid w:val="209F662B"/>
    <w:rsid w:val="21613AFB"/>
    <w:rsid w:val="21665ABD"/>
    <w:rsid w:val="21C77B3B"/>
    <w:rsid w:val="21E40288"/>
    <w:rsid w:val="21EA628A"/>
    <w:rsid w:val="23807B67"/>
    <w:rsid w:val="23F32A04"/>
    <w:rsid w:val="23FE3883"/>
    <w:rsid w:val="243C5984"/>
    <w:rsid w:val="243E45C7"/>
    <w:rsid w:val="2446347C"/>
    <w:rsid w:val="24FD3B3B"/>
    <w:rsid w:val="2507685C"/>
    <w:rsid w:val="250A2E8D"/>
    <w:rsid w:val="254F311D"/>
    <w:rsid w:val="25626093"/>
    <w:rsid w:val="25BA5ED0"/>
    <w:rsid w:val="25DD39AD"/>
    <w:rsid w:val="25DE677F"/>
    <w:rsid w:val="26193F69"/>
    <w:rsid w:val="26243349"/>
    <w:rsid w:val="26AA1AA0"/>
    <w:rsid w:val="26CF1507"/>
    <w:rsid w:val="273568A4"/>
    <w:rsid w:val="276669C4"/>
    <w:rsid w:val="27856069"/>
    <w:rsid w:val="27C22E19"/>
    <w:rsid w:val="280F0839"/>
    <w:rsid w:val="281E10DE"/>
    <w:rsid w:val="286B7752"/>
    <w:rsid w:val="28E54D0A"/>
    <w:rsid w:val="293815CF"/>
    <w:rsid w:val="29F66ED3"/>
    <w:rsid w:val="2A423E06"/>
    <w:rsid w:val="2AC57C8D"/>
    <w:rsid w:val="2AF24691"/>
    <w:rsid w:val="2B03255E"/>
    <w:rsid w:val="2B0477FC"/>
    <w:rsid w:val="2B3E7A75"/>
    <w:rsid w:val="2B413497"/>
    <w:rsid w:val="2B5E1B4A"/>
    <w:rsid w:val="2B7E6479"/>
    <w:rsid w:val="2B857916"/>
    <w:rsid w:val="2BB751BB"/>
    <w:rsid w:val="2BBF0296"/>
    <w:rsid w:val="2BD44EA2"/>
    <w:rsid w:val="2BDB25BD"/>
    <w:rsid w:val="2BFC5712"/>
    <w:rsid w:val="2C181A59"/>
    <w:rsid w:val="2CBA2F66"/>
    <w:rsid w:val="2E1A1267"/>
    <w:rsid w:val="2E822E33"/>
    <w:rsid w:val="2F0372B6"/>
    <w:rsid w:val="2F0922C7"/>
    <w:rsid w:val="2F1D1BCC"/>
    <w:rsid w:val="2F496505"/>
    <w:rsid w:val="2FA10EF7"/>
    <w:rsid w:val="301B3A0F"/>
    <w:rsid w:val="31085D41"/>
    <w:rsid w:val="31FD0013"/>
    <w:rsid w:val="32327204"/>
    <w:rsid w:val="32607DFF"/>
    <w:rsid w:val="32DD144F"/>
    <w:rsid w:val="33A53D1B"/>
    <w:rsid w:val="33C05B51"/>
    <w:rsid w:val="34303663"/>
    <w:rsid w:val="34AD10BA"/>
    <w:rsid w:val="3571489B"/>
    <w:rsid w:val="35A3072E"/>
    <w:rsid w:val="35BA633C"/>
    <w:rsid w:val="36017203"/>
    <w:rsid w:val="364C0EFB"/>
    <w:rsid w:val="371672DC"/>
    <w:rsid w:val="377A02E3"/>
    <w:rsid w:val="37841E99"/>
    <w:rsid w:val="378449C7"/>
    <w:rsid w:val="37DB2E40"/>
    <w:rsid w:val="3846715C"/>
    <w:rsid w:val="39825EE7"/>
    <w:rsid w:val="39B645E5"/>
    <w:rsid w:val="39CA1B5F"/>
    <w:rsid w:val="39EB26A4"/>
    <w:rsid w:val="3A2D6818"/>
    <w:rsid w:val="3A7A1C0E"/>
    <w:rsid w:val="3B435639"/>
    <w:rsid w:val="3BDD426E"/>
    <w:rsid w:val="3BFB4A65"/>
    <w:rsid w:val="3C5A58BF"/>
    <w:rsid w:val="3C5C158D"/>
    <w:rsid w:val="3C5C1637"/>
    <w:rsid w:val="3CB36259"/>
    <w:rsid w:val="3CF11D7F"/>
    <w:rsid w:val="3DDA6AB0"/>
    <w:rsid w:val="3DF17B5D"/>
    <w:rsid w:val="3DF24001"/>
    <w:rsid w:val="3E1C2E2C"/>
    <w:rsid w:val="3EF3468B"/>
    <w:rsid w:val="3F12422F"/>
    <w:rsid w:val="3F732F1F"/>
    <w:rsid w:val="3FE16674"/>
    <w:rsid w:val="40223C40"/>
    <w:rsid w:val="40302BBE"/>
    <w:rsid w:val="40303034"/>
    <w:rsid w:val="411E53FD"/>
    <w:rsid w:val="414D5DA6"/>
    <w:rsid w:val="42114C71"/>
    <w:rsid w:val="42393B06"/>
    <w:rsid w:val="42443FAB"/>
    <w:rsid w:val="42D53B59"/>
    <w:rsid w:val="43E15187"/>
    <w:rsid w:val="446C0323"/>
    <w:rsid w:val="446C2633"/>
    <w:rsid w:val="44B63334"/>
    <w:rsid w:val="44C75BAA"/>
    <w:rsid w:val="44D73F50"/>
    <w:rsid w:val="45983259"/>
    <w:rsid w:val="45E71F71"/>
    <w:rsid w:val="46055D7B"/>
    <w:rsid w:val="46F013A0"/>
    <w:rsid w:val="486B3F96"/>
    <w:rsid w:val="493F610F"/>
    <w:rsid w:val="49D64512"/>
    <w:rsid w:val="4A0F1A96"/>
    <w:rsid w:val="4A1C3C35"/>
    <w:rsid w:val="4A8B4124"/>
    <w:rsid w:val="4AA512A9"/>
    <w:rsid w:val="4ADB7EB0"/>
    <w:rsid w:val="4B2061E0"/>
    <w:rsid w:val="4B7F57CA"/>
    <w:rsid w:val="4BB97582"/>
    <w:rsid w:val="4BD64538"/>
    <w:rsid w:val="4BDF75C1"/>
    <w:rsid w:val="4C382EC4"/>
    <w:rsid w:val="4C8178DF"/>
    <w:rsid w:val="4CE07945"/>
    <w:rsid w:val="4D143076"/>
    <w:rsid w:val="4D200616"/>
    <w:rsid w:val="4D752B08"/>
    <w:rsid w:val="4D940DD6"/>
    <w:rsid w:val="4DE40348"/>
    <w:rsid w:val="4DF00DEF"/>
    <w:rsid w:val="4F7C72A6"/>
    <w:rsid w:val="4F882826"/>
    <w:rsid w:val="4FD86DCF"/>
    <w:rsid w:val="5257222D"/>
    <w:rsid w:val="527D59E1"/>
    <w:rsid w:val="52C61919"/>
    <w:rsid w:val="53C25DCC"/>
    <w:rsid w:val="541A175F"/>
    <w:rsid w:val="545A24A8"/>
    <w:rsid w:val="55336AAC"/>
    <w:rsid w:val="553710F3"/>
    <w:rsid w:val="55532226"/>
    <w:rsid w:val="55EC48D7"/>
    <w:rsid w:val="56072925"/>
    <w:rsid w:val="5673548C"/>
    <w:rsid w:val="57E00F16"/>
    <w:rsid w:val="57F71E5F"/>
    <w:rsid w:val="58154E04"/>
    <w:rsid w:val="582D3371"/>
    <w:rsid w:val="585B059D"/>
    <w:rsid w:val="59236986"/>
    <w:rsid w:val="59A9411B"/>
    <w:rsid w:val="59B76125"/>
    <w:rsid w:val="5A006E37"/>
    <w:rsid w:val="5A144EA7"/>
    <w:rsid w:val="5A1848BD"/>
    <w:rsid w:val="5B0C2027"/>
    <w:rsid w:val="5B9F2594"/>
    <w:rsid w:val="5C4A0C92"/>
    <w:rsid w:val="5C9D2F32"/>
    <w:rsid w:val="5D40485F"/>
    <w:rsid w:val="5D5C7848"/>
    <w:rsid w:val="5D9A56C3"/>
    <w:rsid w:val="5F2E6A0B"/>
    <w:rsid w:val="5F3136E7"/>
    <w:rsid w:val="5F380AB1"/>
    <w:rsid w:val="5FDA34E6"/>
    <w:rsid w:val="5FF506FB"/>
    <w:rsid w:val="60574C94"/>
    <w:rsid w:val="60EB256A"/>
    <w:rsid w:val="60F62517"/>
    <w:rsid w:val="60F845F4"/>
    <w:rsid w:val="60FC3A32"/>
    <w:rsid w:val="615818AD"/>
    <w:rsid w:val="619A3EE4"/>
    <w:rsid w:val="61EE5FDE"/>
    <w:rsid w:val="620E7D9F"/>
    <w:rsid w:val="62116A72"/>
    <w:rsid w:val="62845DED"/>
    <w:rsid w:val="62851D9D"/>
    <w:rsid w:val="63044109"/>
    <w:rsid w:val="632048BD"/>
    <w:rsid w:val="63E5429E"/>
    <w:rsid w:val="643D35C8"/>
    <w:rsid w:val="652561BA"/>
    <w:rsid w:val="65577A38"/>
    <w:rsid w:val="655C0F7A"/>
    <w:rsid w:val="659C1F4E"/>
    <w:rsid w:val="659F5F6D"/>
    <w:rsid w:val="66DC72EC"/>
    <w:rsid w:val="679413D5"/>
    <w:rsid w:val="67DD44E6"/>
    <w:rsid w:val="6802328F"/>
    <w:rsid w:val="68236CAF"/>
    <w:rsid w:val="68404A07"/>
    <w:rsid w:val="68BD7605"/>
    <w:rsid w:val="6903201A"/>
    <w:rsid w:val="699F478D"/>
    <w:rsid w:val="69CF507F"/>
    <w:rsid w:val="69E2467A"/>
    <w:rsid w:val="6A0439E7"/>
    <w:rsid w:val="6A194E8B"/>
    <w:rsid w:val="6AD063E6"/>
    <w:rsid w:val="6AFE54E3"/>
    <w:rsid w:val="6B0B45D1"/>
    <w:rsid w:val="6B2C2EC4"/>
    <w:rsid w:val="6C61753A"/>
    <w:rsid w:val="6C7835F3"/>
    <w:rsid w:val="6CBF5A8E"/>
    <w:rsid w:val="6CCD666A"/>
    <w:rsid w:val="6CFF5543"/>
    <w:rsid w:val="6DA46A7F"/>
    <w:rsid w:val="6DCA5E25"/>
    <w:rsid w:val="6DDF35A1"/>
    <w:rsid w:val="6E6E2980"/>
    <w:rsid w:val="6E7F4B8D"/>
    <w:rsid w:val="6EF966EE"/>
    <w:rsid w:val="6F863DF3"/>
    <w:rsid w:val="6F8A37EA"/>
    <w:rsid w:val="6FB645A0"/>
    <w:rsid w:val="70070A05"/>
    <w:rsid w:val="70875569"/>
    <w:rsid w:val="70C16B55"/>
    <w:rsid w:val="70E52988"/>
    <w:rsid w:val="7146478B"/>
    <w:rsid w:val="714A1482"/>
    <w:rsid w:val="724560B0"/>
    <w:rsid w:val="729F57FE"/>
    <w:rsid w:val="7386076C"/>
    <w:rsid w:val="73E4667D"/>
    <w:rsid w:val="744B5087"/>
    <w:rsid w:val="74604B19"/>
    <w:rsid w:val="74CB6BAB"/>
    <w:rsid w:val="75404C55"/>
    <w:rsid w:val="75641FB6"/>
    <w:rsid w:val="758A1403"/>
    <w:rsid w:val="75B415C0"/>
    <w:rsid w:val="76870A83"/>
    <w:rsid w:val="76F36EB8"/>
    <w:rsid w:val="77817D6E"/>
    <w:rsid w:val="77DD6C04"/>
    <w:rsid w:val="780A716E"/>
    <w:rsid w:val="7853319C"/>
    <w:rsid w:val="78B70A5B"/>
    <w:rsid w:val="793C3B5E"/>
    <w:rsid w:val="7A266805"/>
    <w:rsid w:val="7A84269F"/>
    <w:rsid w:val="7ADA3A0F"/>
    <w:rsid w:val="7B311EA9"/>
    <w:rsid w:val="7B4C4049"/>
    <w:rsid w:val="7B7A6E08"/>
    <w:rsid w:val="7BBC11CF"/>
    <w:rsid w:val="7E513BFE"/>
    <w:rsid w:val="7E885398"/>
    <w:rsid w:val="7F3A0649"/>
    <w:rsid w:val="7F5C0439"/>
    <w:rsid w:val="7F8C57CB"/>
    <w:rsid w:val="7FAF2D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semiHidden="0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qFormat="1" w:unhideWhenUsed="0" w:uiPriority="99" w:semiHidden="0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eastAsia="仿宋_GB2312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24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200"/>
      <w:outlineLvl w:val="1"/>
    </w:pPr>
    <w:rPr>
      <w:rFonts w:ascii="楷体GB2312" w:hAnsi="楷体GB2312" w:eastAsia="楷体GB2312" w:cs="Times New Roman"/>
      <w:b/>
      <w:bCs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ind w:firstLine="640"/>
      <w:outlineLvl w:val="2"/>
    </w:pPr>
    <w:rPr>
      <w:b/>
      <w:bCs/>
      <w:szCs w:val="32"/>
    </w:rPr>
  </w:style>
  <w:style w:type="character" w:default="1" w:styleId="21">
    <w:name w:val="Default Paragraph Font"/>
    <w:uiPriority w:val="0"/>
  </w:style>
  <w:style w:type="table" w:default="1" w:styleId="19">
    <w:name w:val="Normal Table"/>
    <w:unhideWhenUsed/>
    <w:uiPriority w:val="99"/>
    <w:tblPr>
      <w:tblStyle w:val="19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nhideWhenUsed/>
    <w:uiPriority w:val="99"/>
    <w:pPr>
      <w:ind w:firstLine="420"/>
    </w:pPr>
  </w:style>
  <w:style w:type="paragraph" w:styleId="6">
    <w:name w:val="Body Text"/>
    <w:basedOn w:val="1"/>
    <w:next w:val="1"/>
    <w:link w:val="25"/>
    <w:qFormat/>
    <w:uiPriority w:val="1"/>
    <w:pPr>
      <w:autoSpaceDE w:val="0"/>
      <w:autoSpaceDN w:val="0"/>
      <w:adjustRightInd w:val="0"/>
      <w:spacing w:line="240" w:lineRule="auto"/>
      <w:ind w:left="120" w:firstLine="0" w:firstLineChars="0"/>
      <w:jc w:val="left"/>
    </w:pPr>
    <w:rPr>
      <w:rFonts w:ascii="宋体" w:eastAsia="宋体"/>
      <w:kern w:val="0"/>
      <w:szCs w:val="28"/>
    </w:rPr>
  </w:style>
  <w:style w:type="paragraph" w:styleId="7">
    <w:name w:val="Body Text Indent"/>
    <w:basedOn w:val="1"/>
    <w:qFormat/>
    <w:uiPriority w:val="0"/>
    <w:pPr>
      <w:spacing w:line="500" w:lineRule="exact"/>
      <w:ind w:left="1588" w:leftChars="832" w:firstLine="433" w:firstLineChars="196"/>
    </w:pPr>
    <w:rPr>
      <w:rFonts w:eastAsia="宋体"/>
      <w:sz w:val="24"/>
    </w:rPr>
  </w:style>
  <w:style w:type="paragraph" w:styleId="8">
    <w:name w:val="toc 3"/>
    <w:basedOn w:val="1"/>
    <w:next w:val="1"/>
    <w:unhideWhenUsed/>
    <w:uiPriority w:val="39"/>
    <w:pPr>
      <w:ind w:left="840" w:leftChars="400"/>
    </w:pPr>
  </w:style>
  <w:style w:type="paragraph" w:styleId="9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10">
    <w:name w:val="footer"/>
    <w:basedOn w:val="1"/>
    <w:link w:val="26"/>
    <w:uiPriority w:val="99"/>
    <w:pPr>
      <w:tabs>
        <w:tab w:val="center" w:pos="4153"/>
        <w:tab w:val="right" w:pos="8306"/>
      </w:tabs>
      <w:adjustRightInd w:val="0"/>
      <w:snapToGrid w:val="0"/>
      <w:spacing w:line="240" w:lineRule="auto"/>
      <w:ind w:firstLine="0" w:firstLineChars="0"/>
      <w:jc w:val="left"/>
    </w:pPr>
    <w:rPr>
      <w:rFonts w:ascii="Times New Roman" w:hAnsi="Times New Roman"/>
      <w:sz w:val="28"/>
      <w:szCs w:val="28"/>
    </w:rPr>
  </w:style>
  <w:style w:type="paragraph" w:styleId="11">
    <w:name w:val="header"/>
    <w:basedOn w:val="1"/>
    <w:link w:val="27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2">
    <w:name w:val="toc 1"/>
    <w:basedOn w:val="1"/>
    <w:next w:val="1"/>
    <w:unhideWhenUsed/>
    <w:uiPriority w:val="39"/>
    <w:pPr>
      <w:tabs>
        <w:tab w:val="right" w:leader="dot" w:pos="8296"/>
      </w:tabs>
      <w:spacing w:after="100" w:afterLines="0" w:line="440" w:lineRule="exact"/>
      <w:jc w:val="center"/>
    </w:pPr>
    <w:rPr>
      <w:rFonts w:ascii="Times New Roman" w:hAnsi="Times New Roman" w:eastAsia="仿宋_GB2312"/>
      <w:b/>
      <w:szCs w:val="32"/>
    </w:rPr>
  </w:style>
  <w:style w:type="paragraph" w:styleId="13">
    <w:name w:val="toc 2"/>
    <w:basedOn w:val="1"/>
    <w:next w:val="1"/>
    <w:unhideWhenUsed/>
    <w:uiPriority w:val="39"/>
    <w:pPr>
      <w:spacing w:after="100" w:afterLines="0" w:line="276" w:lineRule="auto"/>
      <w:ind w:left="220"/>
    </w:pPr>
    <w:rPr>
      <w:rFonts w:ascii="等线" w:hAnsi="等线" w:eastAsia="等线" w:cs="黑体"/>
      <w:sz w:val="22"/>
    </w:rPr>
  </w:style>
  <w:style w:type="paragraph" w:styleId="14">
    <w:name w:val="Body Text 2"/>
    <w:basedOn w:val="1"/>
    <w:qFormat/>
    <w:uiPriority w:val="99"/>
    <w:pPr>
      <w:widowControl/>
      <w:numPr>
        <w:ilvl w:val="0"/>
        <w:numId w:val="1"/>
      </w:numPr>
      <w:spacing w:beforeLines="50" w:line="336" w:lineRule="auto"/>
      <w:ind w:left="0" w:firstLine="0"/>
    </w:pPr>
    <w:rPr>
      <w:rFonts w:eastAsia="黑体"/>
      <w:szCs w:val="20"/>
      <w:lang w:val="en-GB"/>
    </w:rPr>
  </w:style>
  <w:style w:type="paragraph" w:styleId="15">
    <w:name w:val="Normal (Web)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6">
    <w:name w:val="Title"/>
    <w:basedOn w:val="1"/>
    <w:next w:val="1"/>
    <w:link w:val="28"/>
    <w:qFormat/>
    <w:uiPriority w:val="10"/>
    <w:pPr>
      <w:spacing w:before="240" w:after="60"/>
      <w:jc w:val="center"/>
      <w:outlineLvl w:val="0"/>
    </w:pPr>
    <w:rPr>
      <w:rFonts w:ascii="Cambria" w:hAnsi="Cambria" w:eastAsia="宋体"/>
      <w:b/>
      <w:bCs/>
      <w:sz w:val="32"/>
      <w:szCs w:val="32"/>
    </w:rPr>
  </w:style>
  <w:style w:type="paragraph" w:styleId="17">
    <w:name w:val="Body Text First Indent"/>
    <w:basedOn w:val="6"/>
    <w:next w:val="18"/>
    <w:qFormat/>
    <w:uiPriority w:val="0"/>
    <w:pPr>
      <w:ind w:firstLine="100" w:firstLineChars="100"/>
    </w:pPr>
  </w:style>
  <w:style w:type="paragraph" w:styleId="18">
    <w:name w:val="Body Text First Indent 2"/>
    <w:basedOn w:val="7"/>
    <w:next w:val="1"/>
    <w:qFormat/>
    <w:uiPriority w:val="0"/>
    <w:pPr>
      <w:adjustRightInd w:val="0"/>
      <w:spacing w:after="120"/>
      <w:ind w:left="420" w:leftChars="200" w:firstLine="420"/>
      <w:textAlignment w:val="baseline"/>
    </w:pPr>
    <w:rPr>
      <w:rFonts w:ascii="Arial Narrow" w:hAnsi="Arial Narrow"/>
      <w:sz w:val="26"/>
    </w:rPr>
  </w:style>
  <w:style w:type="table" w:styleId="20">
    <w:name w:val="Table Grid"/>
    <w:basedOn w:val="19"/>
    <w:uiPriority w:val="59"/>
    <w:rPr>
      <w:rFonts w:ascii="Calibri" w:hAnsi="Calibri" w:eastAsia="宋体" w:cs="Times New Roman"/>
    </w:rPr>
    <w:tblPr>
      <w:tblStyle w:val="19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Strong"/>
    <w:qFormat/>
    <w:uiPriority w:val="0"/>
    <w:rPr>
      <w:b/>
    </w:rPr>
  </w:style>
  <w:style w:type="character" w:styleId="23">
    <w:name w:val="Hyperlink"/>
    <w:unhideWhenUsed/>
    <w:uiPriority w:val="99"/>
    <w:rPr>
      <w:color w:val="0563C1"/>
      <w:u w:val="single"/>
    </w:rPr>
  </w:style>
  <w:style w:type="character" w:customStyle="1" w:styleId="24">
    <w:name w:val="标题 1 字符"/>
    <w:link w:val="2"/>
    <w:uiPriority w:val="9"/>
    <w:rPr>
      <w:rFonts w:eastAsia="仿宋_GB2312"/>
      <w:b/>
      <w:bCs/>
      <w:kern w:val="44"/>
      <w:sz w:val="44"/>
      <w:szCs w:val="44"/>
    </w:rPr>
  </w:style>
  <w:style w:type="character" w:customStyle="1" w:styleId="25">
    <w:name w:val="正文文本 字符"/>
    <w:link w:val="6"/>
    <w:uiPriority w:val="1"/>
    <w:rPr>
      <w:rFonts w:ascii="宋体" w:cs="宋体"/>
      <w:sz w:val="28"/>
      <w:szCs w:val="28"/>
    </w:rPr>
  </w:style>
  <w:style w:type="character" w:customStyle="1" w:styleId="26">
    <w:name w:val="页脚 字符"/>
    <w:link w:val="10"/>
    <w:uiPriority w:val="99"/>
    <w:rPr>
      <w:rFonts w:ascii="Times New Roman" w:hAnsi="Times New Roman" w:eastAsia="仿宋_GB2312"/>
      <w:kern w:val="2"/>
      <w:sz w:val="28"/>
      <w:szCs w:val="28"/>
    </w:rPr>
  </w:style>
  <w:style w:type="character" w:customStyle="1" w:styleId="27">
    <w:name w:val="页眉 字符"/>
    <w:link w:val="11"/>
    <w:uiPriority w:val="0"/>
    <w:rPr>
      <w:rFonts w:eastAsia="仿宋_GB2312"/>
      <w:kern w:val="2"/>
      <w:sz w:val="18"/>
      <w:szCs w:val="22"/>
    </w:rPr>
  </w:style>
  <w:style w:type="character" w:customStyle="1" w:styleId="28">
    <w:name w:val="标题 字符"/>
    <w:link w:val="16"/>
    <w:uiPriority w:val="10"/>
    <w:rPr>
      <w:rFonts w:ascii="Cambria" w:hAnsi="Cambria" w:cs="Times New Roman"/>
      <w:b/>
      <w:bCs/>
      <w:kern w:val="2"/>
      <w:sz w:val="32"/>
      <w:szCs w:val="32"/>
    </w:rPr>
  </w:style>
  <w:style w:type="paragraph" w:customStyle="1" w:styleId="29">
    <w:name w:val="表格"/>
    <w:basedOn w:val="1"/>
    <w:next w:val="1"/>
    <w:qFormat/>
    <w:uiPriority w:val="0"/>
    <w:pPr>
      <w:spacing w:line="240" w:lineRule="auto"/>
      <w:ind w:firstLine="0" w:firstLineChars="0"/>
      <w:jc w:val="center"/>
    </w:pPr>
    <w:rPr>
      <w:rFonts w:ascii="宋体" w:hAnsi="宋体" w:eastAsia="宋体" w:cs="宋体"/>
      <w:sz w:val="21"/>
      <w:szCs w:val="21"/>
    </w:rPr>
  </w:style>
  <w:style w:type="paragraph" w:customStyle="1" w:styleId="30">
    <w:name w:val="二级 标题"/>
    <w:basedOn w:val="1"/>
    <w:qFormat/>
    <w:uiPriority w:val="0"/>
    <w:pPr>
      <w:spacing w:beforeLines="100" w:afterLines="100"/>
    </w:pPr>
    <w:rPr>
      <w:b/>
      <w:szCs w:val="22"/>
    </w:rPr>
  </w:style>
  <w:style w:type="character" w:customStyle="1" w:styleId="31">
    <w:name w:val="font31"/>
    <w:qFormat/>
    <w:uiPriority w:val="0"/>
    <w:rPr>
      <w:rFonts w:hint="eastAsia" w:ascii="宋体" w:hAnsi="宋体" w:eastAsia="宋体" w:cs="宋体"/>
      <w:b/>
      <w:color w:val="000000"/>
      <w:sz w:val="22"/>
      <w:szCs w:val="22"/>
      <w:u w:val="none"/>
    </w:rPr>
  </w:style>
  <w:style w:type="paragraph" w:styleId="32">
    <w:name w:val="List Paragraph"/>
    <w:basedOn w:val="1"/>
    <w:qFormat/>
    <w:uiPriority w:val="34"/>
    <w:pPr>
      <w:spacing w:line="240" w:lineRule="auto"/>
      <w:ind w:firstLine="420"/>
    </w:pPr>
    <w:rPr>
      <w:rFonts w:ascii="Calibri" w:hAnsi="Calibri" w:eastAsia="宋体" w:cs="Times New Roman"/>
      <w:sz w:val="21"/>
    </w:rPr>
  </w:style>
  <w:style w:type="paragraph" w:styleId="33">
    <w:name w:val=""/>
    <w:basedOn w:val="2"/>
    <w:next w:val="1"/>
    <w:qFormat/>
    <w:uiPriority w:val="39"/>
    <w:pPr>
      <w:widowControl/>
      <w:spacing w:before="480" w:after="0" w:line="276" w:lineRule="auto"/>
      <w:ind w:firstLine="0" w:firstLineChars="0"/>
      <w:jc w:val="left"/>
      <w:outlineLvl w:val="9"/>
    </w:pPr>
    <w:rPr>
      <w:rFonts w:ascii="Cambria" w:hAnsi="Cambria" w:eastAsia="宋体" w:cs="Times New Roman"/>
      <w:color w:val="365F91"/>
      <w:kern w:val="0"/>
      <w:sz w:val="28"/>
      <w:szCs w:val="28"/>
    </w:rPr>
  </w:style>
  <w:style w:type="paragraph" w:customStyle="1" w:styleId="34">
    <w:name w:val="Table Paragraph"/>
    <w:basedOn w:val="1"/>
    <w:qFormat/>
    <w:uiPriority w:val="1"/>
    <w:pPr>
      <w:autoSpaceDE w:val="0"/>
      <w:autoSpaceDN w:val="0"/>
      <w:adjustRightInd w:val="0"/>
      <w:spacing w:line="240" w:lineRule="auto"/>
      <w:ind w:firstLine="0" w:firstLineChars="0"/>
      <w:jc w:val="left"/>
    </w:pPr>
    <w:rPr>
      <w:rFonts w:eastAsia="宋体"/>
      <w:kern w:val="0"/>
      <w:sz w:val="24"/>
      <w:szCs w:val="24"/>
    </w:rPr>
  </w:style>
  <w:style w:type="character" w:customStyle="1" w:styleId="35">
    <w:name w:val="font41"/>
    <w:uiPriority w:val="0"/>
    <w:rPr>
      <w:rFonts w:hint="eastAsia" w:ascii="仿宋" w:hAnsi="仿宋" w:eastAsia="仿宋" w:cs="仿宋"/>
      <w:color w:val="FF0000"/>
      <w:sz w:val="20"/>
      <w:szCs w:val="20"/>
      <w:u w:val="none"/>
    </w:rPr>
  </w:style>
  <w:style w:type="character" w:customStyle="1" w:styleId="36">
    <w:name w:val="font21"/>
    <w:uiPriority w:val="0"/>
    <w:rPr>
      <w:rFonts w:hint="eastAsia" w:ascii="仿宋" w:hAnsi="仿宋" w:eastAsia="仿宋" w:cs="仿宋"/>
      <w:color w:val="FF0000"/>
      <w:sz w:val="20"/>
      <w:szCs w:val="20"/>
      <w:u w:val="none"/>
    </w:rPr>
  </w:style>
  <w:style w:type="character" w:customStyle="1" w:styleId="37">
    <w:name w:val="font11"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paragraph" w:customStyle="1" w:styleId="38">
    <w:name w:val="昭元绩效正文"/>
    <w:qFormat/>
    <w:uiPriority w:val="0"/>
    <w:pPr>
      <w:widowControl w:val="0"/>
      <w:adjustRightInd w:val="0"/>
      <w:snapToGrid w:val="0"/>
      <w:spacing w:line="560" w:lineRule="exact"/>
      <w:ind w:firstLine="961" w:firstLineChars="200"/>
    </w:pPr>
    <w:rPr>
      <w:rFonts w:ascii="仿宋" w:hAnsi="仿宋" w:eastAsia="仿宋" w:cs="仿宋"/>
      <w:snapToGrid w:val="0"/>
      <w:sz w:val="32"/>
      <w:szCs w:val="32"/>
      <w:lang w:val="en-US" w:eastAsia="zh-CN" w:bidi="ar-SA"/>
    </w:rPr>
  </w:style>
  <w:style w:type="character" w:customStyle="1" w:styleId="39">
    <w:name w:val="NormalCharacter"/>
    <w:semiHidden/>
    <w:qFormat/>
    <w:uiPriority w:val="0"/>
  </w:style>
  <w:style w:type="character" w:customStyle="1" w:styleId="40">
    <w:name w:val="font12"/>
    <w:uiPriority w:val="0"/>
    <w:rPr>
      <w:rFonts w:hint="eastAsia" w:ascii="宋体" w:hAnsi="宋体" w:eastAsia="宋体" w:cs="宋体"/>
      <w:b/>
      <w:bCs/>
      <w:color w:val="000000"/>
      <w:sz w:val="18"/>
      <w:szCs w:val="18"/>
      <w:u w:val="none"/>
    </w:rPr>
  </w:style>
  <w:style w:type="character" w:customStyle="1" w:styleId="41">
    <w:name w:val="font91"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2">
    <w:name w:val="font101"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3">
    <w:name w:val="font71"/>
    <w:uiPriority w:val="0"/>
    <w:rPr>
      <w:rFonts w:hint="default" w:ascii="Times New Roman" w:hAnsi="Times New Roman" w:cs="Times New Roman"/>
      <w:color w:val="000000"/>
      <w:sz w:val="18"/>
      <w:szCs w:val="18"/>
      <w:u w:val="none"/>
    </w:rPr>
  </w:style>
  <w:style w:type="character" w:customStyle="1" w:styleId="44">
    <w:name w:val="font111"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5">
    <w:name w:val="font122"/>
    <w:uiPriority w:val="0"/>
    <w:rPr>
      <w:rFonts w:hint="eastAsia" w:ascii="宋体" w:hAnsi="宋体" w:eastAsia="宋体" w:cs="宋体"/>
      <w:color w:val="FF0000"/>
      <w:sz w:val="18"/>
      <w:szCs w:val="18"/>
      <w:u w:val="none"/>
    </w:rPr>
  </w:style>
  <w:style w:type="character" w:customStyle="1" w:styleId="46">
    <w:name w:val="font51"/>
    <w:uiPriority w:val="0"/>
    <w:rPr>
      <w:rFonts w:hint="default" w:ascii="Times New Roman" w:hAnsi="Times New Roman" w:cs="Times New Roman"/>
      <w:color w:val="FF0000"/>
      <w:sz w:val="18"/>
      <w:szCs w:val="18"/>
      <w:u w:val="none"/>
    </w:rPr>
  </w:style>
  <w:style w:type="character" w:customStyle="1" w:styleId="47">
    <w:name w:val="font81"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8">
    <w:name w:val="font61"/>
    <w:uiPriority w:val="0"/>
    <w:rPr>
      <w:rFonts w:hint="default" w:ascii="Times New Roman" w:hAnsi="Times New Roman" w:cs="Times New Roman"/>
      <w:color w:val="FF0000"/>
      <w:sz w:val="18"/>
      <w:szCs w:val="18"/>
      <w:u w:val="none"/>
    </w:rPr>
  </w:style>
  <w:style w:type="paragraph" w:customStyle="1" w:styleId="49">
    <w:name w:val="表头"/>
    <w:basedOn w:val="1"/>
    <w:next w:val="1"/>
    <w:qFormat/>
    <w:uiPriority w:val="0"/>
    <w:pPr>
      <w:ind w:firstLine="0" w:firstLineChars="0"/>
      <w:jc w:val="center"/>
    </w:pPr>
    <w:rPr>
      <w:rFonts w:ascii="黑体" w:hAnsi="黑体" w:eastAsia="黑体" w:cs="黑体"/>
      <w:b/>
      <w:bCs/>
      <w:sz w:val="24"/>
      <w:szCs w:val="24"/>
    </w:rPr>
  </w:style>
  <w:style w:type="paragraph" w:customStyle="1" w:styleId="50">
    <w:name w:val="附件标题"/>
    <w:basedOn w:val="2"/>
    <w:next w:val="1"/>
    <w:qFormat/>
    <w:uiPriority w:val="0"/>
    <w:pPr>
      <w:ind w:firstLine="0" w:firstLineChars="0"/>
    </w:pPr>
  </w:style>
  <w:style w:type="paragraph" w:customStyle="1" w:styleId="51">
    <w:name w:val="BodyText1I"/>
    <w:basedOn w:val="52"/>
    <w:qFormat/>
    <w:uiPriority w:val="0"/>
    <w:pPr>
      <w:ind w:firstLine="420" w:firstLineChars="100"/>
    </w:pPr>
  </w:style>
  <w:style w:type="paragraph" w:customStyle="1" w:styleId="52">
    <w:name w:val="BodyText"/>
    <w:basedOn w:val="1"/>
    <w:next w:val="53"/>
    <w:qFormat/>
    <w:uiPriority w:val="0"/>
    <w:pPr>
      <w:textAlignment w:val="baseline"/>
    </w:pPr>
    <w:rPr>
      <w:rFonts w:ascii="PMingLiU" w:hAnsi="PMingLiU" w:eastAsia="PMingLiU"/>
      <w:sz w:val="20"/>
      <w:szCs w:val="20"/>
      <w:lang w:val="zh-CN" w:bidi="zh-CN"/>
    </w:rPr>
  </w:style>
  <w:style w:type="paragraph" w:customStyle="1" w:styleId="53">
    <w:name w:val="BodyText2"/>
    <w:basedOn w:val="1"/>
    <w:next w:val="52"/>
    <w:qFormat/>
    <w:uiPriority w:val="0"/>
    <w:pPr>
      <w:spacing w:line="480" w:lineRule="auto"/>
      <w:textAlignment w:val="baseline"/>
    </w:pPr>
    <w:rPr>
      <w:rFonts w:ascii="Times New Roman" w:hAnsi="Times New Roman"/>
      <w:szCs w:val="24"/>
    </w:rPr>
  </w:style>
  <w:style w:type="paragraph" w:customStyle="1" w:styleId="54">
    <w:name w:val="Body Text First Indent1"/>
    <w:basedOn w:val="6"/>
    <w:next w:val="1"/>
    <w:qFormat/>
    <w:uiPriority w:val="99"/>
    <w:pPr>
      <w:ind w:firstLine="420" w:firstLineChars="100"/>
    </w:pPr>
    <w:rPr>
      <w:rFonts w:ascii="Times New Roman" w:hAnsi="Times New Roman" w:cs="Times New Roman"/>
    </w:rPr>
  </w:style>
  <w:style w:type="paragraph" w:customStyle="1" w:styleId="55">
    <w:name w:val="摘要标题"/>
    <w:basedOn w:val="2"/>
    <w:next w:val="1"/>
    <w:qFormat/>
    <w:uiPriority w:val="0"/>
    <w:pPr>
      <w:ind w:firstLine="0" w:firstLineChars="0"/>
      <w:jc w:val="center"/>
      <w:outlineLvl w:val="9"/>
    </w:pPr>
    <w:rPr>
      <w:rFonts w:hint="eastAsia" w:ascii="黑体" w:hAnsi="黑体"/>
      <w:sz w:val="44"/>
      <w:szCs w:val="44"/>
    </w:rPr>
  </w:style>
  <w:style w:type="paragraph" w:customStyle="1" w:styleId="56">
    <w:name w:val="摘要标题2"/>
    <w:basedOn w:val="1"/>
    <w:next w:val="1"/>
    <w:link w:val="57"/>
    <w:qFormat/>
    <w:uiPriority w:val="0"/>
    <w:pPr>
      <w:spacing w:line="640" w:lineRule="exact"/>
    </w:pPr>
    <w:rPr>
      <w:rFonts w:hint="eastAsia" w:ascii="楷体" w:hAnsi="楷体" w:eastAsia="楷体" w:cs="楷体"/>
      <w:b/>
      <w:bCs/>
      <w:snapToGrid w:val="0"/>
    </w:rPr>
  </w:style>
  <w:style w:type="character" w:customStyle="1" w:styleId="57">
    <w:name w:val="摘要标题2 Char"/>
    <w:link w:val="56"/>
    <w:qFormat/>
    <w:uiPriority w:val="0"/>
    <w:rPr>
      <w:rFonts w:hint="eastAsia" w:ascii="楷体" w:hAnsi="楷体" w:eastAsia="楷体" w:cs="楷体"/>
      <w:b/>
      <w:bCs/>
      <w:snapToGrid w:val="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856</Words>
  <Characters>869</Characters>
  <Lines>160</Lines>
  <Paragraphs>45</Paragraphs>
  <TotalTime>2</TotalTime>
  <ScaleCrop>false</ScaleCrop>
  <LinksUpToDate>false</LinksUpToDate>
  <CharactersWithSpaces>869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2012-06-06T01:30:00Z</dcterms:created>
  <dc:creator>Administrator</dc:creator>
  <cp:lastModifiedBy>WPS_1745737764</cp:lastModifiedBy>
  <cp:lastPrinted>2024-12-02T14:56:00Z</cp:lastPrinted>
  <dcterms:modified xsi:type="dcterms:W3CDTF">2026-02-04T07:26:35Z</dcterms:modified>
  <dc:title>学生社会实践课程经费项目绩效评价工作方案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6236B5AFC541487391BC74C8C0761244_13</vt:lpwstr>
  </property>
  <property fmtid="{D5CDD505-2E9C-101B-9397-08002B2CF9AE}" pid="4" name="KSOTemplateDocerSaveRecord">
    <vt:lpwstr>eyJoZGlkIjoiMjE4NzQxM2FjZGNhYzE1OGM5OGZlNWQxNTcyMzE1ZWYiLCJ1c2VySWQiOiIxNjk3NjU0NTEwIn0=</vt:lpwstr>
  </property>
</Properties>
</file>