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ustomizations.xml" ContentType="application/vnd.ms-word.keyMapCustomization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DFC89CC">
      <w:pPr>
        <w:bidi w:val="0"/>
        <w:ind w:left="0" w:leftChars="0" w:right="0" w:rightChars="0" w:firstLine="0" w:firstLineChars="0"/>
        <w:jc w:val="center"/>
        <w:rPr>
          <w:rFonts w:hint="eastAsia" w:ascii="黑体" w:hAnsi="黑体" w:eastAsia="黑体" w:cs="黑体"/>
          <w:color w:val="auto"/>
          <w:sz w:val="40"/>
          <w:szCs w:val="40"/>
          <w:highlight w:val="none"/>
          <w:lang w:eastAsia="zh-CN"/>
        </w:rPr>
      </w:pPr>
      <w:r>
        <w:rPr>
          <w:rFonts w:hint="eastAsia" w:ascii="黑体" w:hAnsi="黑体" w:eastAsia="黑体" w:cs="黑体"/>
          <w:color w:val="auto"/>
          <w:sz w:val="36"/>
          <w:szCs w:val="36"/>
          <w:highlight w:val="none"/>
          <w:lang w:eastAsia="zh-CN"/>
        </w:rPr>
        <w:t>残疾人“两项补贴”项目财政重点绩效评价报告</w:t>
      </w:r>
    </w:p>
    <w:p w14:paraId="41A64D25">
      <w:pPr>
        <w:bidi w:val="0"/>
        <w:ind w:left="0" w:leftChars="0" w:right="0" w:rightChars="0" w:firstLine="0" w:firstLineChars="0"/>
        <w:jc w:val="center"/>
        <w:rPr>
          <w:rFonts w:hint="eastAsia" w:ascii="黑体" w:hAnsi="黑体" w:eastAsia="黑体" w:cs="黑体"/>
          <w:color w:val="auto"/>
          <w:sz w:val="36"/>
          <w:szCs w:val="36"/>
          <w:highlight w:val="none"/>
          <w:lang w:eastAsia="zh-CN"/>
        </w:rPr>
      </w:pPr>
    </w:p>
    <w:p w14:paraId="1E6DB0F7">
      <w:pPr>
        <w:pStyle w:val="2"/>
        <w:bidi w:val="0"/>
        <w:rPr>
          <w:color w:val="auto"/>
          <w:highlight w:val="none"/>
        </w:rPr>
      </w:pPr>
      <w:bookmarkStart w:id="0" w:name="_Toc8936"/>
      <w:bookmarkStart w:id="1" w:name="_Toc6008"/>
      <w:bookmarkStart w:id="2" w:name="_Toc5548"/>
      <w:bookmarkStart w:id="3" w:name="_Toc32740"/>
      <w:bookmarkStart w:id="4" w:name="_Toc19528"/>
      <w:bookmarkStart w:id="5" w:name="_Toc3782"/>
      <w:bookmarkStart w:id="6" w:name="_Toc18982"/>
      <w:bookmarkStart w:id="7" w:name="_Toc24591"/>
      <w:bookmarkStart w:id="8" w:name="_Toc5200"/>
      <w:bookmarkStart w:id="9" w:name="_Toc27345"/>
      <w:r>
        <w:rPr>
          <w:rFonts w:hint="eastAsia"/>
          <w:color w:val="auto"/>
          <w:highlight w:val="none"/>
        </w:rPr>
        <w:t>一、项目概述</w:t>
      </w:r>
      <w:bookmarkEnd w:id="0"/>
      <w:bookmarkEnd w:id="1"/>
      <w:bookmarkEnd w:id="2"/>
      <w:bookmarkEnd w:id="3"/>
      <w:bookmarkEnd w:id="4"/>
      <w:bookmarkEnd w:id="5"/>
      <w:bookmarkEnd w:id="6"/>
      <w:bookmarkEnd w:id="7"/>
      <w:bookmarkEnd w:id="8"/>
      <w:bookmarkEnd w:id="9"/>
    </w:p>
    <w:p w14:paraId="4019F401">
      <w:pPr>
        <w:pStyle w:val="3"/>
        <w:bidi w:val="0"/>
        <w:rPr>
          <w:rFonts w:hint="eastAsia"/>
          <w:color w:val="auto"/>
          <w:highlight w:val="none"/>
        </w:rPr>
      </w:pPr>
      <w:bookmarkStart w:id="10" w:name="_Toc3196"/>
      <w:bookmarkStart w:id="11" w:name="_Toc16735"/>
      <w:bookmarkStart w:id="12" w:name="_Toc19177"/>
      <w:bookmarkStart w:id="13" w:name="_Toc19881"/>
      <w:bookmarkStart w:id="14" w:name="_Toc17930"/>
      <w:bookmarkStart w:id="15" w:name="_Toc20161"/>
      <w:bookmarkStart w:id="16" w:name="_Toc15806"/>
      <w:bookmarkStart w:id="17" w:name="_Toc21457"/>
      <w:bookmarkStart w:id="18" w:name="_Toc24370"/>
      <w:bookmarkStart w:id="19" w:name="_Toc455"/>
      <w:r>
        <w:rPr>
          <w:rFonts w:hint="eastAsia"/>
          <w:color w:val="auto"/>
          <w:highlight w:val="none"/>
          <w:lang w:eastAsia="zh-CN"/>
        </w:rPr>
        <w:t>（</w:t>
      </w:r>
      <w:r>
        <w:rPr>
          <w:rFonts w:hint="eastAsia"/>
          <w:color w:val="auto"/>
          <w:highlight w:val="none"/>
        </w:rPr>
        <w:t>一</w:t>
      </w:r>
      <w:r>
        <w:rPr>
          <w:rFonts w:hint="eastAsia"/>
          <w:color w:val="auto"/>
          <w:highlight w:val="none"/>
          <w:lang w:eastAsia="zh-CN"/>
        </w:rPr>
        <w:t>）</w:t>
      </w:r>
      <w:r>
        <w:rPr>
          <w:rFonts w:hint="eastAsia"/>
          <w:color w:val="auto"/>
          <w:highlight w:val="none"/>
        </w:rPr>
        <w:t>项目立项背景及目的、项目主要内容</w:t>
      </w:r>
      <w:bookmarkEnd w:id="10"/>
      <w:bookmarkEnd w:id="11"/>
      <w:bookmarkEnd w:id="12"/>
      <w:bookmarkEnd w:id="13"/>
      <w:bookmarkEnd w:id="14"/>
      <w:bookmarkEnd w:id="15"/>
      <w:bookmarkEnd w:id="16"/>
      <w:bookmarkEnd w:id="17"/>
      <w:bookmarkEnd w:id="18"/>
      <w:bookmarkEnd w:id="19"/>
    </w:p>
    <w:p w14:paraId="2726C265">
      <w:pPr>
        <w:pStyle w:val="4"/>
        <w:bidi w:val="0"/>
        <w:rPr>
          <w:rFonts w:hint="eastAsia"/>
          <w:color w:val="auto"/>
          <w:highlight w:val="none"/>
          <w:lang w:val="en-US" w:eastAsia="zh-CN"/>
        </w:rPr>
      </w:pPr>
      <w:r>
        <w:rPr>
          <w:rFonts w:hint="eastAsia"/>
          <w:color w:val="auto"/>
          <w:highlight w:val="none"/>
          <w:lang w:val="en-US" w:eastAsia="zh-CN"/>
        </w:rPr>
        <w:t>1.项目立项背景及目的</w:t>
      </w:r>
    </w:p>
    <w:p w14:paraId="37CB4DFB">
      <w:pPr>
        <w:rPr>
          <w:rFonts w:hint="default"/>
          <w:color w:val="auto"/>
          <w:highlight w:val="none"/>
          <w:lang w:val="en-US" w:eastAsia="zh-CN"/>
        </w:rPr>
      </w:pPr>
      <w:r>
        <w:rPr>
          <w:rFonts w:hint="eastAsia"/>
          <w:color w:val="auto"/>
          <w:highlight w:val="none"/>
          <w:lang w:val="en-US" w:eastAsia="zh-CN"/>
        </w:rPr>
        <w:t>为解决困难残疾人生活和重度残疾人长期照护问题，切实保障残疾人生存发展权益，根据《国务院关于全面建立困难残疾人生活补贴和重度残疾人护理补贴制度的意见》（国发〔2015〕52号）和《河南省人民政府关于印发河南省困难残疾人生活补贴和重度残疾人护理补贴实施办法的通知》（豫政〔2016〕60号），结合周口市实际，周口市民政局开展周口市困难残疾人生活补贴和重度残疾人护理补贴项目（以下简称“本项目”）。</w:t>
      </w:r>
    </w:p>
    <w:p w14:paraId="7B3ADE94">
      <w:pPr>
        <w:pStyle w:val="4"/>
        <w:bidi w:val="0"/>
        <w:rPr>
          <w:rFonts w:hint="eastAsia"/>
          <w:color w:val="auto"/>
          <w:highlight w:val="none"/>
          <w:lang w:val="en-US" w:eastAsia="zh-CN"/>
        </w:rPr>
      </w:pPr>
      <w:r>
        <w:rPr>
          <w:rFonts w:hint="eastAsia"/>
          <w:color w:val="auto"/>
          <w:highlight w:val="none"/>
          <w:lang w:val="en-US" w:eastAsia="zh-CN"/>
        </w:rPr>
        <w:t>2.项目立项依据</w:t>
      </w:r>
    </w:p>
    <w:p w14:paraId="692077B1">
      <w:pPr>
        <w:rPr>
          <w:rFonts w:hint="eastAsia"/>
          <w:color w:val="auto"/>
          <w:highlight w:val="none"/>
          <w:lang w:val="en-US" w:eastAsia="zh-CN"/>
        </w:rPr>
      </w:pPr>
      <w:r>
        <w:rPr>
          <w:rFonts w:hint="eastAsia"/>
          <w:color w:val="auto"/>
          <w:highlight w:val="none"/>
          <w:lang w:val="en-US" w:eastAsia="zh-CN"/>
        </w:rPr>
        <w:t>本项目的立项依据包括但不限于：</w:t>
      </w:r>
    </w:p>
    <w:p w14:paraId="38C99393">
      <w:pPr>
        <w:rPr>
          <w:rFonts w:hint="eastAsia"/>
          <w:color w:val="auto"/>
          <w:highlight w:val="none"/>
          <w:lang w:val="en-US" w:eastAsia="zh-CN"/>
        </w:rPr>
      </w:pPr>
      <w:r>
        <w:rPr>
          <w:rFonts w:hint="eastAsia"/>
          <w:color w:val="auto"/>
          <w:highlight w:val="none"/>
          <w:lang w:val="en-US" w:eastAsia="zh-CN"/>
        </w:rPr>
        <w:t>1.《国务院关于全面建立困难残疾人生活补贴和重度残疾人护理补贴制度的意见》（国发〔2015〕52号）；</w:t>
      </w:r>
    </w:p>
    <w:p w14:paraId="6288A5B4">
      <w:pPr>
        <w:rPr>
          <w:rFonts w:hint="eastAsia"/>
          <w:color w:val="auto"/>
          <w:highlight w:val="none"/>
          <w:lang w:val="en-US" w:eastAsia="zh-CN"/>
        </w:rPr>
      </w:pPr>
      <w:r>
        <w:rPr>
          <w:rFonts w:hint="eastAsia"/>
          <w:color w:val="auto"/>
          <w:highlight w:val="none"/>
          <w:lang w:val="en-US" w:eastAsia="zh-CN"/>
        </w:rPr>
        <w:t>2.《河南省人民政府关于印发河南省困难残疾人生活补贴和重度残疾人护理补贴实施办法的通知》（豫政〔2016〕60号）；</w:t>
      </w:r>
    </w:p>
    <w:p w14:paraId="7A9BB951">
      <w:pPr>
        <w:rPr>
          <w:rFonts w:hint="eastAsia"/>
          <w:color w:val="auto"/>
          <w:highlight w:val="none"/>
          <w:lang w:val="en-US" w:eastAsia="zh-CN"/>
        </w:rPr>
      </w:pPr>
      <w:r>
        <w:rPr>
          <w:rFonts w:hint="eastAsia"/>
          <w:color w:val="auto"/>
          <w:highlight w:val="none"/>
          <w:lang w:val="en-US" w:eastAsia="zh-CN"/>
        </w:rPr>
        <w:t>3.《周口市人民政府关于印发周口市困难残疾人生活补贴和重度残疾人护理补贴实施办法的通知》（周政〔2016〕61号）</w:t>
      </w:r>
    </w:p>
    <w:p w14:paraId="790FB0E5">
      <w:pPr>
        <w:rPr>
          <w:rFonts w:hint="eastAsia"/>
          <w:color w:val="auto"/>
          <w:highlight w:val="none"/>
          <w:lang w:val="en-US" w:eastAsia="zh-CN"/>
        </w:rPr>
      </w:pPr>
      <w:r>
        <w:rPr>
          <w:rFonts w:hint="eastAsia"/>
          <w:color w:val="auto"/>
          <w:highlight w:val="none"/>
          <w:lang w:val="en-US" w:eastAsia="zh-CN"/>
        </w:rPr>
        <w:t>4.《周口市民政局关于转发〈河南省民政厅关于做好残疾人两项补贴提标工作的通知〉的通知》（周民明电〔2022〕24号）；</w:t>
      </w:r>
    </w:p>
    <w:p w14:paraId="29EB93A5">
      <w:pPr>
        <w:rPr>
          <w:rFonts w:hint="eastAsia"/>
          <w:color w:val="auto"/>
          <w:highlight w:val="none"/>
          <w:lang w:val="en-US" w:eastAsia="zh-CN"/>
        </w:rPr>
      </w:pPr>
      <w:r>
        <w:rPr>
          <w:rFonts w:hint="eastAsia"/>
          <w:color w:val="auto"/>
          <w:highlight w:val="none"/>
          <w:lang w:val="en-US" w:eastAsia="zh-CN"/>
        </w:rPr>
        <w:t>5.《河南省民政厅 河南省财政厅关于提高孤儿基本生活最低养育和残疾人“两项补贴”标准的通知》（豫民文〔2024〕251号）；</w:t>
      </w:r>
    </w:p>
    <w:p w14:paraId="1A4D5F8D">
      <w:pPr>
        <w:rPr>
          <w:rFonts w:hint="eastAsia"/>
          <w:color w:val="auto"/>
          <w:highlight w:val="none"/>
          <w:lang w:val="en-US" w:eastAsia="zh-CN"/>
        </w:rPr>
      </w:pPr>
      <w:r>
        <w:rPr>
          <w:rFonts w:hint="eastAsia"/>
          <w:color w:val="auto"/>
          <w:highlight w:val="none"/>
          <w:lang w:val="en-US" w:eastAsia="zh-CN"/>
        </w:rPr>
        <w:t>6.《周口市民政局 周口市财政局关于转发〈河南省民政厅河南省财政厅关于提高孤儿基本生活最低养育和残疾人“两项补贴”标准的通知〉的通知》（周民文〔2024〕74号）。</w:t>
      </w:r>
    </w:p>
    <w:p w14:paraId="0D182E32">
      <w:pPr>
        <w:pStyle w:val="4"/>
        <w:bidi w:val="0"/>
        <w:rPr>
          <w:rFonts w:hint="eastAsia"/>
          <w:color w:val="auto"/>
          <w:highlight w:val="none"/>
          <w:lang w:val="en-US" w:eastAsia="zh-CN"/>
        </w:rPr>
      </w:pPr>
      <w:r>
        <w:rPr>
          <w:rFonts w:hint="eastAsia"/>
          <w:color w:val="auto"/>
          <w:highlight w:val="none"/>
          <w:lang w:val="en-US" w:eastAsia="zh-CN"/>
        </w:rPr>
        <w:t>3.项目主要实施内容</w:t>
      </w:r>
    </w:p>
    <w:p w14:paraId="6A04B73E">
      <w:pPr>
        <w:bidi w:val="0"/>
        <w:rPr>
          <w:rFonts w:hint="eastAsia"/>
          <w:color w:val="auto"/>
          <w:highlight w:val="none"/>
          <w:lang w:eastAsia="zh-CN"/>
        </w:rPr>
      </w:pPr>
      <w:bookmarkStart w:id="20" w:name="_Toc5590"/>
      <w:bookmarkStart w:id="21" w:name="_Toc22598"/>
      <w:bookmarkStart w:id="22" w:name="_Toc2272"/>
      <w:bookmarkStart w:id="23" w:name="_Toc12111"/>
      <w:bookmarkStart w:id="24" w:name="_Toc28876"/>
      <w:bookmarkStart w:id="25" w:name="_Toc13373"/>
      <w:bookmarkStart w:id="26" w:name="_Toc24920"/>
      <w:bookmarkStart w:id="27" w:name="_Toc24925"/>
      <w:bookmarkStart w:id="28" w:name="_Toc3739"/>
      <w:r>
        <w:rPr>
          <w:rFonts w:hint="eastAsia"/>
          <w:color w:val="auto"/>
          <w:highlight w:val="none"/>
          <w:lang w:eastAsia="zh-CN"/>
        </w:rPr>
        <w:t>对周口市符合残疾人“两项补贴”标准的残疾人发放补助，着力解决残疾人因残疾产生的额外生活支出和长期照护支出困难。</w:t>
      </w:r>
    </w:p>
    <w:p w14:paraId="22E7C5FE">
      <w:pPr>
        <w:bidi w:val="0"/>
        <w:rPr>
          <w:rFonts w:hint="eastAsia"/>
          <w:color w:val="auto"/>
          <w:highlight w:val="none"/>
          <w:lang w:eastAsia="zh-CN"/>
        </w:rPr>
      </w:pPr>
      <w:r>
        <w:rPr>
          <w:rFonts w:hint="eastAsia"/>
          <w:color w:val="auto"/>
          <w:highlight w:val="none"/>
          <w:lang w:eastAsia="zh-CN"/>
        </w:rPr>
        <w:t>1.补贴对象：困难残疾人生活补贴对象为持有第二代残疾人证的周口市户籍低保对象。</w:t>
      </w:r>
    </w:p>
    <w:p w14:paraId="2C71A572">
      <w:pPr>
        <w:bidi w:val="0"/>
        <w:rPr>
          <w:rFonts w:hint="eastAsia"/>
          <w:color w:val="auto"/>
          <w:highlight w:val="none"/>
          <w:lang w:eastAsia="zh-CN"/>
        </w:rPr>
      </w:pPr>
      <w:r>
        <w:rPr>
          <w:rFonts w:hint="eastAsia"/>
          <w:color w:val="auto"/>
          <w:highlight w:val="none"/>
          <w:lang w:eastAsia="zh-CN"/>
        </w:rPr>
        <w:t>重度残疾人护理补贴对象为具有周口市户籍，持有第二代中华人民共和国残疾人证，残疾等级被评定为一级、二级的重度残疾人。</w:t>
      </w:r>
    </w:p>
    <w:p w14:paraId="1CC10A84">
      <w:pPr>
        <w:bidi w:val="0"/>
        <w:rPr>
          <w:rFonts w:hint="eastAsia"/>
          <w:color w:val="auto"/>
          <w:highlight w:val="none"/>
          <w:lang w:eastAsia="zh-CN"/>
        </w:rPr>
      </w:pPr>
      <w:r>
        <w:rPr>
          <w:rFonts w:hint="eastAsia"/>
          <w:color w:val="auto"/>
          <w:highlight w:val="none"/>
          <w:lang w:eastAsia="zh-CN"/>
        </w:rPr>
        <w:t>2.补贴标准：自2022年12月1日起，残疾人“两项补贴”标准由原来的每人每月不低于60元，提高到每人每月不低于75元。于每月10日前将补贴资金通过财政“一卡通”系统足额发放到位。</w:t>
      </w:r>
    </w:p>
    <w:p w14:paraId="32AE2973">
      <w:pPr>
        <w:bidi w:val="0"/>
        <w:rPr>
          <w:rFonts w:hint="eastAsia"/>
          <w:color w:val="auto"/>
          <w:highlight w:val="none"/>
          <w:lang w:eastAsia="zh-CN"/>
        </w:rPr>
      </w:pPr>
      <w:r>
        <w:rPr>
          <w:rFonts w:hint="eastAsia"/>
          <w:color w:val="auto"/>
          <w:highlight w:val="none"/>
          <w:lang w:eastAsia="zh-CN"/>
        </w:rPr>
        <w:t>3.政策衔接：符合条件的残疾人可同时申领困难残疾人生活补贴和重度残疾人护理补贴。既符合困难残疾人生活补贴和重度残疾人护理补贴条件，又符合老年、因公致残、离休等福利性生活补贴（津贴）、护理补贴（津贴）条件的残疾人，可择高申领其中一类生活补贴（津贴）、护理补贴（津贴）。享受孤儿基本生活保障政策的残疾儿童不再享受困难残疾人生活补贴，可享受重度残疾人护理补贴。残疾人“两项补贴”不计入城乡最低生活保障家庭的收入。领取工伤保险生活护理费、纳入特困人员供养保障范围的残疾人不再享受残疾人“两项补贴”。</w:t>
      </w:r>
    </w:p>
    <w:p w14:paraId="0B916E92">
      <w:pPr>
        <w:pStyle w:val="3"/>
        <w:bidi w:val="0"/>
        <w:rPr>
          <w:rFonts w:hint="eastAsia"/>
          <w:color w:val="auto"/>
          <w:highlight w:val="none"/>
        </w:rPr>
      </w:pPr>
      <w:bookmarkStart w:id="29" w:name="_Toc20348"/>
      <w:r>
        <w:rPr>
          <w:rFonts w:hint="eastAsia"/>
          <w:color w:val="auto"/>
          <w:highlight w:val="none"/>
          <w:lang w:eastAsia="zh-CN"/>
        </w:rPr>
        <w:t>（</w:t>
      </w:r>
      <w:r>
        <w:rPr>
          <w:rFonts w:hint="eastAsia"/>
          <w:color w:val="auto"/>
          <w:highlight w:val="none"/>
          <w:lang w:val="en-US" w:eastAsia="zh-CN"/>
        </w:rPr>
        <w:t>二）</w:t>
      </w:r>
      <w:r>
        <w:rPr>
          <w:rFonts w:hint="eastAsia"/>
          <w:color w:val="auto"/>
          <w:highlight w:val="none"/>
        </w:rPr>
        <w:t>资金投入和使用情况、项目实施情况</w:t>
      </w:r>
      <w:bookmarkEnd w:id="20"/>
      <w:bookmarkEnd w:id="21"/>
      <w:bookmarkEnd w:id="22"/>
      <w:bookmarkEnd w:id="23"/>
      <w:bookmarkEnd w:id="24"/>
      <w:bookmarkEnd w:id="25"/>
      <w:bookmarkEnd w:id="26"/>
      <w:bookmarkEnd w:id="27"/>
      <w:bookmarkEnd w:id="28"/>
      <w:bookmarkEnd w:id="29"/>
    </w:p>
    <w:p w14:paraId="23B21D5C">
      <w:pPr>
        <w:pStyle w:val="4"/>
        <w:bidi w:val="0"/>
        <w:rPr>
          <w:rFonts w:hint="eastAsia" w:ascii="仿宋" w:hAnsi="仿宋"/>
          <w:b/>
          <w:bCs/>
          <w:color w:val="auto"/>
          <w:sz w:val="32"/>
          <w:highlight w:val="none"/>
          <w:lang w:val="en-US" w:eastAsia="zh-CN"/>
        </w:rPr>
      </w:pPr>
      <w:r>
        <w:rPr>
          <w:rFonts w:hint="eastAsia" w:ascii="仿宋" w:hAnsi="仿宋"/>
          <w:b/>
          <w:bCs/>
          <w:color w:val="auto"/>
          <w:sz w:val="32"/>
          <w:highlight w:val="none"/>
          <w:lang w:val="en-US" w:eastAsia="zh-CN"/>
        </w:rPr>
        <w:t>1.资金投入和使用情况</w:t>
      </w:r>
    </w:p>
    <w:p w14:paraId="0E4380D7">
      <w:pPr>
        <w:bidi w:val="0"/>
        <w:rPr>
          <w:rFonts w:hint="default"/>
          <w:color w:val="auto"/>
          <w:highlight w:val="none"/>
          <w:lang w:val="en-US" w:eastAsia="zh-CN"/>
        </w:rPr>
      </w:pPr>
      <w:r>
        <w:rPr>
          <w:rFonts w:hint="eastAsia"/>
          <w:color w:val="auto"/>
          <w:highlight w:val="none"/>
          <w:lang w:val="en-US" w:eastAsia="zh-CN"/>
        </w:rPr>
        <w:t>困难残疾人生活补贴和重度残疾人护理补贴所需资金由省、省辖市、县（市、区）分担，省级分担40%，余下60%由省辖市分担30%，区分担70%。本次项目涉及周口市川汇区、周口市黄泛区农场、周口市淮阳区和周口市城乡一体化示范区，以下分别简称“川汇区”、“黄泛区”、“淮阳区”和“示范区”。</w:t>
      </w:r>
    </w:p>
    <w:p w14:paraId="4F97FBCC">
      <w:pPr>
        <w:pStyle w:val="4"/>
        <w:bidi w:val="0"/>
        <w:rPr>
          <w:rFonts w:hint="eastAsia"/>
          <w:color w:val="auto"/>
          <w:highlight w:val="none"/>
          <w:lang w:val="en-US" w:eastAsia="zh-CN"/>
        </w:rPr>
      </w:pPr>
      <w:r>
        <w:rPr>
          <w:rFonts w:hint="eastAsia"/>
          <w:color w:val="auto"/>
          <w:highlight w:val="none"/>
          <w:lang w:val="en-US" w:eastAsia="zh-CN"/>
        </w:rPr>
        <w:t>2.项目实施情况</w:t>
      </w:r>
    </w:p>
    <w:p w14:paraId="7A95BB3E">
      <w:pPr>
        <w:bidi w:val="0"/>
        <w:rPr>
          <w:rFonts w:hint="default"/>
          <w:color w:val="auto"/>
          <w:highlight w:val="none"/>
          <w:lang w:val="en-US" w:eastAsia="zh-CN"/>
        </w:rPr>
      </w:pPr>
      <w:r>
        <w:rPr>
          <w:rFonts w:hint="eastAsia"/>
          <w:color w:val="auto"/>
          <w:highlight w:val="none"/>
          <w:lang w:val="en-US" w:eastAsia="zh-CN"/>
        </w:rPr>
        <w:t>2024年，各区共发放困难残疾人生活补贴211227人次，共发放资金1584.2025万元；发放重度残疾人护理补贴229602人次，共发放资金1722.0150万元；合计发放</w:t>
      </w:r>
      <w:r>
        <w:rPr>
          <w:rFonts w:hint="default"/>
          <w:color w:val="auto"/>
          <w:highlight w:val="none"/>
          <w:lang w:val="en-US" w:eastAsia="zh-CN"/>
        </w:rPr>
        <w:t>440829</w:t>
      </w:r>
      <w:r>
        <w:rPr>
          <w:rFonts w:hint="eastAsia"/>
          <w:color w:val="auto"/>
          <w:highlight w:val="none"/>
          <w:lang w:val="en-US" w:eastAsia="zh-CN"/>
        </w:rPr>
        <w:t>人次，共发放资金</w:t>
      </w:r>
      <w:r>
        <w:rPr>
          <w:rFonts w:hint="default"/>
          <w:color w:val="auto"/>
          <w:highlight w:val="none"/>
          <w:lang w:val="en-US" w:eastAsia="zh-CN"/>
        </w:rPr>
        <w:t>3306</w:t>
      </w:r>
      <w:r>
        <w:rPr>
          <w:rFonts w:hint="eastAsia"/>
          <w:color w:val="auto"/>
          <w:highlight w:val="none"/>
          <w:lang w:val="en-US" w:eastAsia="zh-CN"/>
        </w:rPr>
        <w:t>.</w:t>
      </w:r>
      <w:r>
        <w:rPr>
          <w:rFonts w:hint="default"/>
          <w:color w:val="auto"/>
          <w:highlight w:val="none"/>
          <w:lang w:val="en-US" w:eastAsia="zh-CN"/>
        </w:rPr>
        <w:t>2175</w:t>
      </w:r>
      <w:r>
        <w:rPr>
          <w:rFonts w:hint="eastAsia"/>
          <w:color w:val="auto"/>
          <w:highlight w:val="none"/>
          <w:lang w:val="en-US" w:eastAsia="zh-CN"/>
        </w:rPr>
        <w:t>万元。</w:t>
      </w:r>
    </w:p>
    <w:p w14:paraId="2DF14209">
      <w:pPr>
        <w:pStyle w:val="3"/>
        <w:bidi w:val="0"/>
        <w:rPr>
          <w:rFonts w:hint="eastAsia"/>
          <w:color w:val="auto"/>
          <w:highlight w:val="none"/>
        </w:rPr>
      </w:pPr>
      <w:bookmarkStart w:id="30" w:name="_Toc17715"/>
      <w:bookmarkStart w:id="31" w:name="_Toc20546"/>
      <w:bookmarkStart w:id="32" w:name="_Toc16764"/>
      <w:bookmarkStart w:id="33" w:name="_Toc21476"/>
      <w:bookmarkStart w:id="34" w:name="_Toc17132"/>
      <w:bookmarkStart w:id="35" w:name="_Toc26040"/>
      <w:bookmarkStart w:id="36" w:name="_Toc26910"/>
      <w:bookmarkStart w:id="37" w:name="_Toc22531"/>
      <w:bookmarkStart w:id="38" w:name="_Toc12045"/>
      <w:bookmarkStart w:id="39" w:name="_Toc13956"/>
      <w:r>
        <w:rPr>
          <w:rFonts w:hint="eastAsia"/>
          <w:color w:val="auto"/>
          <w:highlight w:val="none"/>
          <w:lang w:eastAsia="zh-CN"/>
        </w:rPr>
        <w:t>（</w:t>
      </w:r>
      <w:r>
        <w:rPr>
          <w:rFonts w:hint="eastAsia"/>
          <w:color w:val="auto"/>
          <w:highlight w:val="none"/>
        </w:rPr>
        <w:t>三</w:t>
      </w:r>
      <w:r>
        <w:rPr>
          <w:rFonts w:hint="eastAsia"/>
          <w:color w:val="auto"/>
          <w:highlight w:val="none"/>
          <w:lang w:eastAsia="zh-CN"/>
        </w:rPr>
        <w:t>）</w:t>
      </w:r>
      <w:r>
        <w:rPr>
          <w:rFonts w:hint="eastAsia"/>
          <w:color w:val="auto"/>
          <w:highlight w:val="none"/>
        </w:rPr>
        <w:t>项目组织管理</w:t>
      </w:r>
      <w:bookmarkEnd w:id="30"/>
      <w:bookmarkEnd w:id="31"/>
      <w:bookmarkEnd w:id="32"/>
      <w:bookmarkEnd w:id="33"/>
      <w:bookmarkEnd w:id="34"/>
      <w:bookmarkEnd w:id="35"/>
      <w:bookmarkEnd w:id="36"/>
      <w:bookmarkEnd w:id="37"/>
      <w:bookmarkEnd w:id="38"/>
      <w:bookmarkEnd w:id="39"/>
    </w:p>
    <w:p w14:paraId="0C4BD3DA">
      <w:pPr>
        <w:pStyle w:val="4"/>
        <w:bidi w:val="0"/>
        <w:rPr>
          <w:rFonts w:hint="eastAsia"/>
          <w:color w:val="auto"/>
          <w:highlight w:val="none"/>
          <w:lang w:val="zh-CN"/>
        </w:rPr>
      </w:pPr>
      <w:r>
        <w:rPr>
          <w:rFonts w:hint="eastAsia"/>
          <w:color w:val="auto"/>
          <w:highlight w:val="none"/>
          <w:lang w:val="en-US" w:eastAsia="zh-CN"/>
        </w:rPr>
        <w:t>1.</w:t>
      </w:r>
      <w:r>
        <w:rPr>
          <w:rFonts w:hint="eastAsia"/>
          <w:color w:val="auto"/>
          <w:highlight w:val="none"/>
          <w:lang w:val="zh-CN"/>
        </w:rPr>
        <w:t>业务</w:t>
      </w:r>
      <w:r>
        <w:rPr>
          <w:rFonts w:hint="eastAsia"/>
          <w:color w:val="auto"/>
          <w:highlight w:val="none"/>
        </w:rPr>
        <w:t>管理</w:t>
      </w:r>
      <w:r>
        <w:rPr>
          <w:rFonts w:hint="eastAsia"/>
          <w:color w:val="auto"/>
          <w:highlight w:val="none"/>
          <w:lang w:val="zh-CN"/>
        </w:rPr>
        <w:t>流程</w:t>
      </w:r>
    </w:p>
    <w:p w14:paraId="6724BD6B">
      <w:pPr>
        <w:bidi w:val="0"/>
        <w:rPr>
          <w:rFonts w:hint="eastAsia"/>
          <w:color w:val="auto"/>
          <w:highlight w:val="none"/>
          <w:lang w:val="en-US" w:eastAsia="zh-CN"/>
        </w:rPr>
      </w:pPr>
      <w:r>
        <w:rPr>
          <w:rFonts w:hint="eastAsia"/>
          <w:color w:val="auto"/>
          <w:highlight w:val="none"/>
          <w:lang w:val="en-US" w:eastAsia="zh-CN"/>
        </w:rPr>
        <w:t>（1）自愿申请。</w:t>
      </w:r>
    </w:p>
    <w:p w14:paraId="6F0C65CA">
      <w:pPr>
        <w:bidi w:val="0"/>
        <w:rPr>
          <w:rFonts w:hint="eastAsia"/>
          <w:color w:val="auto"/>
          <w:highlight w:val="none"/>
          <w:lang w:val="en-US" w:eastAsia="zh-CN"/>
        </w:rPr>
      </w:pPr>
      <w:r>
        <w:rPr>
          <w:rFonts w:hint="eastAsia"/>
          <w:color w:val="auto"/>
          <w:highlight w:val="none"/>
          <w:lang w:val="en-US" w:eastAsia="zh-CN"/>
        </w:rPr>
        <w:t>残疾人向户籍所在地乡镇政府或办事处社会救助服务窗口申请。残疾人的法定监护人，法定赡养、抚养扶养义务人，所在村民（居民）委员会或其他代理人可代为办理申请事宜。</w:t>
      </w:r>
    </w:p>
    <w:p w14:paraId="2A0B24BE">
      <w:pPr>
        <w:bidi w:val="0"/>
        <w:rPr>
          <w:rFonts w:hint="eastAsia"/>
          <w:color w:val="auto"/>
          <w:highlight w:val="none"/>
          <w:lang w:val="en-US" w:eastAsia="zh-CN"/>
        </w:rPr>
      </w:pPr>
      <w:r>
        <w:rPr>
          <w:rFonts w:hint="eastAsia"/>
          <w:color w:val="auto"/>
          <w:highlight w:val="none"/>
          <w:lang w:val="en-US" w:eastAsia="zh-CN"/>
        </w:rPr>
        <w:t>残疾人申请残疾人“两项补贴”，要如实填写《周口市困难残疾人生活补贴申请表》和《周口市重度残疾人护理补贴申请表》，并提供身份证或户口本、第二代中华人民共和国残疾人证、最低生活保障证或其他享受最低生活保障的有效证明等证件的原件和复印件。由代理人代为办理的，要提交代理人的身份证。</w:t>
      </w:r>
    </w:p>
    <w:p w14:paraId="2EE4EC7C">
      <w:pPr>
        <w:bidi w:val="0"/>
        <w:rPr>
          <w:rFonts w:hint="eastAsia"/>
          <w:color w:val="auto"/>
          <w:highlight w:val="none"/>
          <w:lang w:val="en-US" w:eastAsia="zh-CN"/>
        </w:rPr>
      </w:pPr>
      <w:r>
        <w:rPr>
          <w:rFonts w:hint="eastAsia"/>
          <w:color w:val="auto"/>
          <w:highlight w:val="none"/>
          <w:lang w:val="en-US" w:eastAsia="zh-CN"/>
        </w:rPr>
        <w:t>（2）逐级审核。</w:t>
      </w:r>
    </w:p>
    <w:p w14:paraId="1DC8A493">
      <w:pPr>
        <w:bidi w:val="0"/>
        <w:rPr>
          <w:rFonts w:hint="eastAsia"/>
          <w:color w:val="auto"/>
          <w:highlight w:val="none"/>
          <w:lang w:val="en-US" w:eastAsia="zh-CN"/>
        </w:rPr>
      </w:pPr>
      <w:r>
        <w:rPr>
          <w:rFonts w:hint="eastAsia"/>
          <w:color w:val="auto"/>
          <w:highlight w:val="none"/>
          <w:lang w:val="en-US" w:eastAsia="zh-CN"/>
        </w:rPr>
        <w:t>乡镇政府（办事处）初审。乡镇政府或办事处受理残疾人“两项补贴”申请，并在收到申报材料10个工作日内完成初审。对初审合格的材料，乡镇政府或办事处相关负责人在《申请表》上签署意见，并将申请材料报县级残联审核；对初审不合格的材料，乡镇政府或办事处要书面一次性通知申请人并告知原因。</w:t>
      </w:r>
    </w:p>
    <w:p w14:paraId="04C3623D">
      <w:pPr>
        <w:bidi w:val="0"/>
        <w:rPr>
          <w:rFonts w:hint="eastAsia"/>
          <w:color w:val="auto"/>
          <w:highlight w:val="none"/>
          <w:lang w:val="en-US" w:eastAsia="zh-CN"/>
        </w:rPr>
      </w:pPr>
      <w:r>
        <w:rPr>
          <w:rFonts w:hint="eastAsia"/>
          <w:color w:val="auto"/>
          <w:highlight w:val="none"/>
          <w:lang w:val="en-US" w:eastAsia="zh-CN"/>
        </w:rPr>
        <w:t>县级残联复核。县级残联收到初审材料后要及时复核，确保各项信息准确无误。对复核合格的材料，县级残联要自收到材料之日起10个工作日内在《申请表》上签署意见，并将申请材料转送县级民政部门。对复核不合格的材料，县级残联要自收到材料之日起10个工作日内书面通知乡镇政府或办事处并告知原因，乡镇政府或办事处要及时将原因告知申请人。</w:t>
      </w:r>
    </w:p>
    <w:p w14:paraId="1B5B7C28">
      <w:pPr>
        <w:bidi w:val="0"/>
        <w:rPr>
          <w:rFonts w:hint="eastAsia"/>
          <w:color w:val="auto"/>
          <w:highlight w:val="none"/>
          <w:lang w:val="en-US" w:eastAsia="zh-CN"/>
        </w:rPr>
      </w:pPr>
      <w:r>
        <w:rPr>
          <w:rFonts w:hint="eastAsia"/>
          <w:color w:val="auto"/>
          <w:highlight w:val="none"/>
          <w:lang w:val="en-US" w:eastAsia="zh-CN"/>
        </w:rPr>
        <w:t>县级民政部门审定。县级民政部门要在收到复核申报材料后10个工作日内通过低保信息系统进行审定，对审定合格的材料，在《申请表》上签署审批意见；对审定不合格的材料，书面通知县级残联并告知原因。对审定合格的，由县级民政部门会同同级残联制定补贴资金使用方案报同级财政部门申请拨付资金。</w:t>
      </w:r>
    </w:p>
    <w:p w14:paraId="76BD26F7">
      <w:pPr>
        <w:bidi w:val="0"/>
        <w:rPr>
          <w:rFonts w:hint="eastAsia"/>
          <w:color w:val="auto"/>
          <w:highlight w:val="none"/>
          <w:lang w:val="en-US" w:eastAsia="zh-CN"/>
        </w:rPr>
      </w:pPr>
      <w:r>
        <w:rPr>
          <w:rFonts w:hint="eastAsia"/>
          <w:color w:val="auto"/>
          <w:highlight w:val="none"/>
          <w:lang w:val="en-US" w:eastAsia="zh-CN"/>
        </w:rPr>
        <w:t>（3）定期公示。</w:t>
      </w:r>
    </w:p>
    <w:p w14:paraId="6BA885AB">
      <w:pPr>
        <w:bidi w:val="0"/>
        <w:rPr>
          <w:rFonts w:hint="eastAsia"/>
          <w:color w:val="auto"/>
          <w:highlight w:val="none"/>
          <w:lang w:val="en-US" w:eastAsia="zh-CN"/>
        </w:rPr>
      </w:pPr>
      <w:r>
        <w:rPr>
          <w:rFonts w:hint="eastAsia"/>
          <w:color w:val="auto"/>
          <w:highlight w:val="none"/>
          <w:lang w:val="en-US" w:eastAsia="zh-CN"/>
        </w:rPr>
        <w:t>乡镇政府或办事处残联组织要按照权力清单制度要求，向社会公开残疾人“两项补贴”申领须知、制式申请材料、办理流程图等，并在残疾人“两项补贴”申请人户籍所在地公示补贴对象姓名、补贴类型、补贴金额等，每年第一季度在相关村民（居民）委员会所在地公示享受残疾人“两项补贴”的对象信息，接受社会监督。公示内容要保护残疾人隐私，不得公示与残疾人补贴审核无关的信息。公示期不少于5个工作日，对公示期间有异议的补贴对象要及时进行调查审核。</w:t>
      </w:r>
    </w:p>
    <w:p w14:paraId="6F4F724C">
      <w:pPr>
        <w:bidi w:val="0"/>
        <w:rPr>
          <w:rFonts w:hint="eastAsia"/>
          <w:color w:val="auto"/>
          <w:highlight w:val="none"/>
          <w:lang w:val="en-US" w:eastAsia="zh-CN"/>
        </w:rPr>
      </w:pPr>
      <w:r>
        <w:rPr>
          <w:rFonts w:hint="eastAsia"/>
          <w:color w:val="auto"/>
          <w:highlight w:val="none"/>
          <w:lang w:val="en-US" w:eastAsia="zh-CN"/>
        </w:rPr>
        <w:t>（4）补贴发放。对补贴资格审定合格的残疾人，自向户籍所在地乡镇政府或办事处递交申请的当月起计发残疾人“两项补贴”资金，采取社会化形式按月发放到其银行账户。县级民政部门要会同同级残联于每月20日前将下月残疾人“两项补贴”资金使用方案送同级财政部门审核。县级财政部门要自收到残疾人“两项补贴”资金使用方案之日起7个工作日内，将补贴资金拨付到代发金融机构，代发金融机构在每月10日前将当月补贴资金转入补贴对象账户，并注明“困难残疾人生活补贴”“重度残疾人护理补贴”。</w:t>
      </w:r>
    </w:p>
    <w:p w14:paraId="20CD9623">
      <w:pPr>
        <w:bidi w:val="0"/>
        <w:rPr>
          <w:rFonts w:hint="eastAsia"/>
          <w:color w:val="auto"/>
          <w:highlight w:val="none"/>
          <w:lang w:val="en-US" w:eastAsia="zh-CN"/>
        </w:rPr>
      </w:pPr>
      <w:r>
        <w:rPr>
          <w:rFonts w:hint="eastAsia"/>
          <w:color w:val="auto"/>
          <w:highlight w:val="none"/>
          <w:lang w:val="en-US" w:eastAsia="zh-CN"/>
        </w:rPr>
        <w:t>（5）定期复核。</w:t>
      </w:r>
    </w:p>
    <w:p w14:paraId="336CAF27">
      <w:pPr>
        <w:bidi w:val="0"/>
        <w:rPr>
          <w:rFonts w:hint="eastAsia"/>
          <w:color w:val="auto"/>
          <w:highlight w:val="none"/>
          <w:lang w:val="en-US" w:eastAsia="zh-CN"/>
        </w:rPr>
      </w:pPr>
      <w:r>
        <w:rPr>
          <w:rFonts w:hint="eastAsia"/>
          <w:color w:val="auto"/>
          <w:highlight w:val="none"/>
          <w:lang w:val="en-US" w:eastAsia="zh-CN"/>
        </w:rPr>
        <w:t>采取残疾人主动申报和县级民政部门、残联定期抽查相结合的方式，建立残疾人“两项补贴”定期复核和随机抽查制度，实行残疾人“两项补贴”应补尽补、应退则退动态管理，防止重、漏、错现象发生。定期复核和随机抽查内容包括申请人资格条件是否发生变化、补贴是否及时足额发放到位等。有下列情况的，停止发放残疾人“两项补贴”：</w:t>
      </w:r>
    </w:p>
    <w:p w14:paraId="683A2BD2">
      <w:pPr>
        <w:bidi w:val="0"/>
        <w:rPr>
          <w:rFonts w:hint="eastAsia"/>
          <w:color w:val="auto"/>
          <w:highlight w:val="none"/>
          <w:lang w:val="en-US" w:eastAsia="zh-CN"/>
        </w:rPr>
      </w:pPr>
      <w:r>
        <w:rPr>
          <w:rFonts w:hint="eastAsia"/>
          <w:color w:val="auto"/>
          <w:highlight w:val="none"/>
          <w:lang w:val="en-US" w:eastAsia="zh-CN"/>
        </w:rPr>
        <w:t>1.残疾人死亡。</w:t>
      </w:r>
    </w:p>
    <w:p w14:paraId="6E62CEB8">
      <w:pPr>
        <w:bidi w:val="0"/>
        <w:rPr>
          <w:rFonts w:hint="eastAsia"/>
          <w:color w:val="auto"/>
          <w:highlight w:val="none"/>
          <w:lang w:val="en-US" w:eastAsia="zh-CN"/>
        </w:rPr>
      </w:pPr>
      <w:r>
        <w:rPr>
          <w:rFonts w:hint="eastAsia"/>
          <w:color w:val="auto"/>
          <w:highlight w:val="none"/>
          <w:lang w:val="en-US" w:eastAsia="zh-CN"/>
        </w:rPr>
        <w:t>2.残疾人户籍迁出本市。</w:t>
      </w:r>
    </w:p>
    <w:p w14:paraId="1001CE7E">
      <w:pPr>
        <w:bidi w:val="0"/>
        <w:rPr>
          <w:rFonts w:hint="eastAsia"/>
          <w:color w:val="auto"/>
          <w:highlight w:val="none"/>
          <w:lang w:val="en-US" w:eastAsia="zh-CN"/>
        </w:rPr>
      </w:pPr>
      <w:r>
        <w:rPr>
          <w:rFonts w:hint="eastAsia"/>
          <w:color w:val="auto"/>
          <w:highlight w:val="none"/>
          <w:lang w:val="en-US" w:eastAsia="zh-CN"/>
        </w:rPr>
        <w:t>3.申请材料弄虚作假。</w:t>
      </w:r>
    </w:p>
    <w:p w14:paraId="6D7661B1">
      <w:pPr>
        <w:bidi w:val="0"/>
        <w:rPr>
          <w:rFonts w:hint="eastAsia"/>
          <w:color w:val="auto"/>
          <w:highlight w:val="none"/>
          <w:lang w:val="en-US" w:eastAsia="zh-CN"/>
        </w:rPr>
      </w:pPr>
      <w:r>
        <w:rPr>
          <w:rFonts w:hint="eastAsia"/>
          <w:color w:val="auto"/>
          <w:highlight w:val="none"/>
          <w:lang w:val="en-US" w:eastAsia="zh-CN"/>
        </w:rPr>
        <w:t>4.其他不符合发放条件的。</w:t>
      </w:r>
    </w:p>
    <w:p w14:paraId="7285229B">
      <w:pPr>
        <w:bidi w:val="0"/>
        <w:rPr>
          <w:rFonts w:hint="default"/>
          <w:color w:val="auto"/>
          <w:highlight w:val="none"/>
          <w:lang w:val="en-US" w:eastAsia="zh-CN"/>
        </w:rPr>
      </w:pPr>
      <w:r>
        <w:rPr>
          <w:rFonts w:hint="eastAsia"/>
          <w:color w:val="auto"/>
          <w:highlight w:val="none"/>
          <w:lang w:val="en-US" w:eastAsia="zh-CN"/>
        </w:rPr>
        <w:t>被认定不符合领取条件的申请人，或被停发残疾人“两项补贴”的领取人，可在收到书面通知后15日内向县级民政部门提出复核申请。县级民政部门要自受理复核申请之日起15个工作日内将复核意见送达申请人。对经复核符合领取条件的申请人，要按规定发放补贴，对停发的补贴予以补发。</w:t>
      </w:r>
    </w:p>
    <w:p w14:paraId="491E2F35">
      <w:pPr>
        <w:pStyle w:val="4"/>
        <w:bidi w:val="0"/>
        <w:rPr>
          <w:rFonts w:hint="default"/>
          <w:color w:val="auto"/>
          <w:highlight w:val="none"/>
          <w:lang w:val="en-US" w:eastAsia="zh-CN"/>
        </w:rPr>
      </w:pPr>
      <w:r>
        <w:rPr>
          <w:rFonts w:hint="eastAsia"/>
          <w:color w:val="auto"/>
          <w:highlight w:val="none"/>
          <w:lang w:val="en-US" w:eastAsia="zh-CN"/>
        </w:rPr>
        <w:t>2</w:t>
      </w:r>
      <w:r>
        <w:rPr>
          <w:rFonts w:hint="default"/>
          <w:color w:val="auto"/>
          <w:highlight w:val="none"/>
          <w:lang w:val="en-US" w:eastAsia="zh-CN"/>
        </w:rPr>
        <w:t>.资金管理流程</w:t>
      </w:r>
    </w:p>
    <w:p w14:paraId="52252E99">
      <w:pPr>
        <w:bidi w:val="0"/>
        <w:rPr>
          <w:rFonts w:hint="default"/>
          <w:color w:val="auto"/>
          <w:highlight w:val="none"/>
          <w:lang w:val="en-US" w:eastAsia="zh-CN"/>
        </w:rPr>
      </w:pPr>
      <w:bookmarkStart w:id="40" w:name="_Toc9314"/>
      <w:bookmarkStart w:id="41" w:name="_Toc16148"/>
      <w:bookmarkStart w:id="42" w:name="_Toc24468"/>
      <w:bookmarkStart w:id="43" w:name="_Toc27825"/>
      <w:bookmarkStart w:id="44" w:name="_Toc12443"/>
      <w:bookmarkStart w:id="45" w:name="_Toc25333"/>
      <w:bookmarkStart w:id="46" w:name="_Toc4160"/>
      <w:bookmarkStart w:id="47" w:name="_Toc5271"/>
      <w:bookmarkStart w:id="48" w:name="_Toc17109"/>
      <w:bookmarkStart w:id="49" w:name="_Toc74429916"/>
      <w:r>
        <w:rPr>
          <w:rFonts w:hint="eastAsia"/>
          <w:color w:val="auto"/>
          <w:highlight w:val="none"/>
          <w:lang w:val="en-US" w:eastAsia="zh-CN"/>
        </w:rPr>
        <w:t>每月初各乡镇、街道办事处向各区民政部门报送新增、减少残疾人“两项补贴”名单，各区民政部门比对</w:t>
      </w:r>
      <w:r>
        <w:rPr>
          <w:rFonts w:hint="default"/>
          <w:color w:val="auto"/>
          <w:highlight w:val="none"/>
          <w:lang w:val="en-US" w:eastAsia="zh-CN"/>
        </w:rPr>
        <w:t>死亡</w:t>
      </w:r>
      <w:r>
        <w:rPr>
          <w:rFonts w:hint="eastAsia"/>
          <w:color w:val="auto"/>
          <w:highlight w:val="none"/>
          <w:lang w:val="en-US" w:eastAsia="zh-CN"/>
        </w:rPr>
        <w:t>、</w:t>
      </w:r>
      <w:r>
        <w:rPr>
          <w:rFonts w:hint="default"/>
          <w:color w:val="auto"/>
          <w:highlight w:val="none"/>
          <w:lang w:val="en-US" w:eastAsia="zh-CN"/>
        </w:rPr>
        <w:t>低保</w:t>
      </w:r>
      <w:r>
        <w:rPr>
          <w:rFonts w:hint="eastAsia"/>
          <w:color w:val="auto"/>
          <w:highlight w:val="none"/>
          <w:lang w:val="en-US" w:eastAsia="zh-CN"/>
        </w:rPr>
        <w:t>等</w:t>
      </w:r>
      <w:r>
        <w:rPr>
          <w:rFonts w:hint="default"/>
          <w:color w:val="auto"/>
          <w:highlight w:val="none"/>
          <w:lang w:val="en-US" w:eastAsia="zh-CN"/>
        </w:rPr>
        <w:t>变更信息后，造当月发放册，根据发放册金额，向</w:t>
      </w:r>
      <w:r>
        <w:rPr>
          <w:rFonts w:hint="eastAsia"/>
          <w:color w:val="auto"/>
          <w:highlight w:val="none"/>
          <w:lang w:val="en-US" w:eastAsia="zh-CN"/>
        </w:rPr>
        <w:t>各区财政部门</w:t>
      </w:r>
      <w:r>
        <w:rPr>
          <w:rFonts w:hint="default"/>
          <w:color w:val="auto"/>
          <w:highlight w:val="none"/>
          <w:lang w:val="en-US" w:eastAsia="zh-CN"/>
        </w:rPr>
        <w:t>申请拨付资金。</w:t>
      </w:r>
      <w:r>
        <w:rPr>
          <w:rFonts w:hint="eastAsia"/>
          <w:color w:val="auto"/>
          <w:highlight w:val="none"/>
          <w:lang w:val="en-US" w:eastAsia="zh-CN"/>
        </w:rPr>
        <w:t>资金拨付申请</w:t>
      </w:r>
      <w:r>
        <w:rPr>
          <w:rFonts w:hint="default"/>
          <w:color w:val="auto"/>
          <w:highlight w:val="none"/>
          <w:lang w:val="en-US" w:eastAsia="zh-CN"/>
        </w:rPr>
        <w:t>由</w:t>
      </w:r>
      <w:r>
        <w:rPr>
          <w:rFonts w:hint="eastAsia"/>
          <w:color w:val="auto"/>
          <w:highlight w:val="none"/>
          <w:lang w:val="en-US" w:eastAsia="zh-CN"/>
        </w:rPr>
        <w:t>各区民政部门项目负责</w:t>
      </w:r>
      <w:r>
        <w:rPr>
          <w:rFonts w:hint="default"/>
          <w:color w:val="auto"/>
          <w:highlight w:val="none"/>
          <w:lang w:val="en-US" w:eastAsia="zh-CN"/>
        </w:rPr>
        <w:t>人、分管领导、主管领导、</w:t>
      </w:r>
      <w:r>
        <w:rPr>
          <w:rFonts w:hint="eastAsia"/>
          <w:color w:val="auto"/>
          <w:highlight w:val="none"/>
          <w:lang w:val="en-US" w:eastAsia="zh-CN"/>
        </w:rPr>
        <w:t>财务负责人</w:t>
      </w:r>
      <w:r>
        <w:rPr>
          <w:rFonts w:hint="default"/>
          <w:color w:val="auto"/>
          <w:highlight w:val="none"/>
          <w:lang w:val="en-US" w:eastAsia="zh-CN"/>
        </w:rPr>
        <w:t>签批请示后，录入一卡通系统和一体化系统，原始材料上报</w:t>
      </w:r>
      <w:r>
        <w:rPr>
          <w:rFonts w:hint="eastAsia"/>
          <w:color w:val="auto"/>
          <w:highlight w:val="none"/>
          <w:lang w:val="en-US" w:eastAsia="zh-CN"/>
        </w:rPr>
        <w:t>各区财政部门，</w:t>
      </w:r>
      <w:r>
        <w:rPr>
          <w:rFonts w:hint="default"/>
          <w:color w:val="auto"/>
          <w:highlight w:val="none"/>
          <w:lang w:val="en-US" w:eastAsia="zh-CN"/>
        </w:rPr>
        <w:t>审核后通过一卡通系统发放</w:t>
      </w:r>
      <w:r>
        <w:rPr>
          <w:rFonts w:hint="eastAsia"/>
          <w:color w:val="auto"/>
          <w:highlight w:val="none"/>
          <w:lang w:val="en-US" w:eastAsia="zh-CN"/>
        </w:rPr>
        <w:t>。</w:t>
      </w:r>
    </w:p>
    <w:bookmarkEnd w:id="40"/>
    <w:bookmarkEnd w:id="41"/>
    <w:bookmarkEnd w:id="42"/>
    <w:bookmarkEnd w:id="43"/>
    <w:bookmarkEnd w:id="44"/>
    <w:bookmarkEnd w:id="45"/>
    <w:bookmarkEnd w:id="46"/>
    <w:bookmarkEnd w:id="47"/>
    <w:bookmarkEnd w:id="48"/>
    <w:bookmarkEnd w:id="49"/>
    <w:p w14:paraId="11DFAFDB">
      <w:pPr>
        <w:pStyle w:val="2"/>
        <w:bidi w:val="0"/>
        <w:rPr>
          <w:rFonts w:hint="eastAsia"/>
          <w:color w:val="auto"/>
          <w:highlight w:val="none"/>
        </w:rPr>
      </w:pPr>
      <w:bookmarkStart w:id="50" w:name="_Toc10180"/>
      <w:bookmarkStart w:id="51" w:name="_Toc22421"/>
      <w:bookmarkStart w:id="52" w:name="_Toc26451"/>
      <w:bookmarkStart w:id="53" w:name="_Toc18732"/>
      <w:bookmarkStart w:id="54" w:name="_Toc30002"/>
      <w:bookmarkStart w:id="55" w:name="_Toc19789"/>
      <w:bookmarkStart w:id="56" w:name="_Toc20927"/>
      <w:bookmarkStart w:id="57" w:name="_Toc165"/>
      <w:bookmarkStart w:id="58" w:name="_Toc17256"/>
      <w:bookmarkStart w:id="59" w:name="_Toc27483"/>
      <w:r>
        <w:rPr>
          <w:rFonts w:hint="eastAsia"/>
          <w:color w:val="auto"/>
          <w:highlight w:val="none"/>
        </w:rPr>
        <w:t>二、</w:t>
      </w:r>
      <w:bookmarkEnd w:id="50"/>
      <w:bookmarkEnd w:id="51"/>
      <w:bookmarkEnd w:id="52"/>
      <w:bookmarkEnd w:id="53"/>
      <w:bookmarkEnd w:id="54"/>
      <w:bookmarkEnd w:id="55"/>
      <w:bookmarkEnd w:id="56"/>
      <w:bookmarkEnd w:id="57"/>
      <w:bookmarkEnd w:id="58"/>
      <w:r>
        <w:rPr>
          <w:rFonts w:hint="eastAsia"/>
          <w:color w:val="auto"/>
          <w:highlight w:val="none"/>
        </w:rPr>
        <w:t>综合评价情况及评价结论</w:t>
      </w:r>
      <w:bookmarkEnd w:id="59"/>
    </w:p>
    <w:p w14:paraId="61DD3C81">
      <w:pPr>
        <w:pStyle w:val="2"/>
        <w:bidi w:val="0"/>
        <w:rPr>
          <w:rFonts w:hint="eastAsia" w:ascii="仿宋" w:hAnsi="仿宋" w:eastAsia="仿宋" w:cs="仿宋"/>
          <w:b w:val="0"/>
          <w:bCs w:val="0"/>
          <w:snapToGrid w:val="0"/>
          <w:color w:val="auto"/>
          <w:kern w:val="0"/>
          <w:sz w:val="32"/>
          <w:szCs w:val="32"/>
          <w:highlight w:val="none"/>
          <w:lang w:val="en-US" w:eastAsia="zh-CN" w:bidi="ar-SA"/>
        </w:rPr>
      </w:pPr>
      <w:r>
        <w:rPr>
          <w:rFonts w:hint="eastAsia" w:ascii="仿宋" w:hAnsi="仿宋" w:eastAsia="仿宋" w:cs="仿宋"/>
          <w:b w:val="0"/>
          <w:bCs w:val="0"/>
          <w:snapToGrid w:val="0"/>
          <w:color w:val="auto"/>
          <w:kern w:val="0"/>
          <w:sz w:val="32"/>
          <w:szCs w:val="32"/>
          <w:highlight w:val="none"/>
          <w:lang w:val="zh-CN" w:eastAsia="zh-CN" w:bidi="ar-SA"/>
        </w:rPr>
        <w:t>依据《河南省省级预算项目支出绩效评价管理办法》（豫财效〔2020〕10号）规定，评价组对照绩效指标评价体系，从决策、</w:t>
      </w:r>
      <w:r>
        <w:rPr>
          <w:rFonts w:hint="eastAsia" w:ascii="仿宋" w:hAnsi="仿宋" w:eastAsia="仿宋" w:cs="仿宋"/>
          <w:b w:val="0"/>
          <w:bCs w:val="0"/>
          <w:snapToGrid w:val="0"/>
          <w:color w:val="auto"/>
          <w:kern w:val="0"/>
          <w:sz w:val="32"/>
          <w:szCs w:val="32"/>
          <w:highlight w:val="none"/>
          <w:lang w:val="en-US" w:eastAsia="zh-CN" w:bidi="ar-SA"/>
        </w:rPr>
        <w:t>过程</w:t>
      </w:r>
      <w:r>
        <w:rPr>
          <w:rFonts w:hint="eastAsia" w:ascii="仿宋" w:hAnsi="仿宋" w:eastAsia="仿宋" w:cs="仿宋"/>
          <w:b w:val="0"/>
          <w:bCs w:val="0"/>
          <w:snapToGrid w:val="0"/>
          <w:color w:val="auto"/>
          <w:kern w:val="0"/>
          <w:sz w:val="32"/>
          <w:szCs w:val="32"/>
          <w:highlight w:val="none"/>
          <w:lang w:val="zh-CN" w:eastAsia="zh-CN" w:bidi="ar-SA"/>
        </w:rPr>
        <w:t>、产</w:t>
      </w:r>
      <w:r>
        <w:rPr>
          <w:rFonts w:hint="eastAsia" w:ascii="仿宋" w:hAnsi="仿宋" w:eastAsia="仿宋" w:cs="仿宋"/>
          <w:b w:val="0"/>
          <w:bCs w:val="0"/>
          <w:snapToGrid w:val="0"/>
          <w:color w:val="auto"/>
          <w:kern w:val="0"/>
          <w:sz w:val="32"/>
          <w:szCs w:val="32"/>
          <w:highlight w:val="none"/>
          <w:lang w:val="en-US" w:eastAsia="zh-CN" w:bidi="ar-SA"/>
        </w:rPr>
        <w:t>出</w:t>
      </w:r>
      <w:r>
        <w:rPr>
          <w:rFonts w:hint="eastAsia" w:ascii="仿宋" w:hAnsi="仿宋" w:eastAsia="仿宋" w:cs="仿宋"/>
          <w:b w:val="0"/>
          <w:bCs w:val="0"/>
          <w:snapToGrid w:val="0"/>
          <w:color w:val="auto"/>
          <w:kern w:val="0"/>
          <w:sz w:val="32"/>
          <w:szCs w:val="32"/>
          <w:highlight w:val="none"/>
          <w:lang w:val="zh-CN" w:eastAsia="zh-CN" w:bidi="ar-SA"/>
        </w:rPr>
        <w:t>和效益四个维度，通过数据采集、实地调研和问卷访谈等方式，对本项目进行客观公正的绩效评价，总得分为</w:t>
      </w:r>
      <w:r>
        <w:rPr>
          <w:rFonts w:hint="eastAsia" w:ascii="仿宋" w:hAnsi="仿宋" w:eastAsia="仿宋" w:cs="仿宋"/>
          <w:b w:val="0"/>
          <w:bCs w:val="0"/>
          <w:snapToGrid w:val="0"/>
          <w:color w:val="auto"/>
          <w:kern w:val="0"/>
          <w:sz w:val="32"/>
          <w:szCs w:val="32"/>
          <w:highlight w:val="none"/>
          <w:lang w:val="en-US" w:eastAsia="zh-CN" w:bidi="ar-SA"/>
        </w:rPr>
        <w:t>90.81分</w:t>
      </w:r>
      <w:r>
        <w:rPr>
          <w:rFonts w:hint="eastAsia" w:ascii="仿宋" w:hAnsi="仿宋" w:eastAsia="仿宋" w:cs="仿宋"/>
          <w:b w:val="0"/>
          <w:bCs w:val="0"/>
          <w:snapToGrid w:val="0"/>
          <w:color w:val="auto"/>
          <w:kern w:val="0"/>
          <w:sz w:val="32"/>
          <w:szCs w:val="32"/>
          <w:highlight w:val="none"/>
          <w:lang w:val="zh-CN" w:eastAsia="zh-CN" w:bidi="ar-SA"/>
        </w:rPr>
        <w:t>，项目评价等级为“</w:t>
      </w:r>
      <w:r>
        <w:rPr>
          <w:rFonts w:hint="eastAsia" w:ascii="仿宋" w:hAnsi="仿宋" w:eastAsia="仿宋" w:cs="仿宋"/>
          <w:b w:val="0"/>
          <w:bCs w:val="0"/>
          <w:snapToGrid w:val="0"/>
          <w:color w:val="auto"/>
          <w:kern w:val="0"/>
          <w:sz w:val="32"/>
          <w:szCs w:val="32"/>
          <w:highlight w:val="none"/>
          <w:lang w:val="en-US" w:eastAsia="zh-CN" w:bidi="ar-SA"/>
        </w:rPr>
        <w:t>优</w:t>
      </w:r>
      <w:r>
        <w:rPr>
          <w:rFonts w:hint="eastAsia" w:ascii="仿宋" w:hAnsi="仿宋" w:eastAsia="仿宋" w:cs="仿宋"/>
          <w:b w:val="0"/>
          <w:bCs w:val="0"/>
          <w:snapToGrid w:val="0"/>
          <w:color w:val="auto"/>
          <w:kern w:val="0"/>
          <w:sz w:val="32"/>
          <w:szCs w:val="32"/>
          <w:highlight w:val="none"/>
          <w:lang w:val="zh-CN" w:eastAsia="zh-CN" w:bidi="ar-SA"/>
        </w:rPr>
        <w:t>”</w:t>
      </w:r>
      <w:bookmarkStart w:id="60" w:name="_Toc23091"/>
      <w:bookmarkStart w:id="61" w:name="_Toc27831"/>
      <w:bookmarkStart w:id="62" w:name="_Toc5040"/>
      <w:bookmarkStart w:id="63" w:name="_Toc8901"/>
      <w:bookmarkStart w:id="64" w:name="_Toc21265"/>
      <w:bookmarkStart w:id="65" w:name="_Toc18324"/>
      <w:r>
        <w:rPr>
          <w:rFonts w:hint="eastAsia" w:ascii="仿宋" w:hAnsi="仿宋" w:eastAsia="仿宋" w:cs="仿宋"/>
          <w:b w:val="0"/>
          <w:bCs w:val="0"/>
          <w:snapToGrid w:val="0"/>
          <w:color w:val="auto"/>
          <w:kern w:val="0"/>
          <w:sz w:val="32"/>
          <w:szCs w:val="32"/>
          <w:highlight w:val="none"/>
          <w:lang w:val="zh-CN" w:eastAsia="zh-CN" w:bidi="ar-SA"/>
        </w:rPr>
        <w:t>。</w:t>
      </w:r>
    </w:p>
    <w:p w14:paraId="5F90A2D1">
      <w:pPr>
        <w:pStyle w:val="2"/>
        <w:bidi w:val="0"/>
        <w:rPr>
          <w:rFonts w:hint="default"/>
          <w:color w:val="auto"/>
          <w:highlight w:val="none"/>
          <w:lang w:val="en-US" w:eastAsia="zh-CN"/>
        </w:rPr>
      </w:pPr>
      <w:r>
        <w:rPr>
          <w:rFonts w:hint="eastAsia"/>
          <w:color w:val="auto"/>
          <w:highlight w:val="none"/>
          <w:lang w:val="en-US" w:eastAsia="zh-CN"/>
        </w:rPr>
        <w:t>三、主要成效及经验</w:t>
      </w:r>
      <w:bookmarkEnd w:id="60"/>
      <w:bookmarkEnd w:id="61"/>
      <w:bookmarkEnd w:id="62"/>
      <w:bookmarkEnd w:id="63"/>
      <w:bookmarkEnd w:id="64"/>
      <w:bookmarkEnd w:id="65"/>
    </w:p>
    <w:p w14:paraId="090202E0">
      <w:pPr>
        <w:pStyle w:val="4"/>
        <w:bidi w:val="0"/>
        <w:rPr>
          <w:rFonts w:hint="eastAsia"/>
          <w:color w:val="auto"/>
          <w:highlight w:val="none"/>
          <w:lang w:val="en-US" w:eastAsia="zh-CN"/>
        </w:rPr>
      </w:pPr>
      <w:bookmarkStart w:id="66" w:name="_Toc28156"/>
      <w:bookmarkStart w:id="67" w:name="_Toc4174"/>
      <w:bookmarkStart w:id="68" w:name="_Toc11624"/>
      <w:bookmarkStart w:id="69" w:name="_Toc18193"/>
      <w:bookmarkStart w:id="70" w:name="_Toc11816"/>
      <w:bookmarkStart w:id="71" w:name="_Toc2442"/>
      <w:bookmarkStart w:id="72" w:name="_Toc11128"/>
      <w:bookmarkStart w:id="73" w:name="_Toc1895"/>
      <w:bookmarkStart w:id="74" w:name="_Toc3489"/>
      <w:bookmarkStart w:id="75" w:name="_Toc169183194"/>
      <w:r>
        <w:rPr>
          <w:rFonts w:hint="eastAsia"/>
          <w:color w:val="auto"/>
          <w:highlight w:val="none"/>
          <w:lang w:val="en-US" w:eastAsia="zh-CN"/>
        </w:rPr>
        <w:t>1.协调配合到位</w:t>
      </w:r>
    </w:p>
    <w:p w14:paraId="546647A7">
      <w:pPr>
        <w:bidi w:val="0"/>
        <w:rPr>
          <w:rFonts w:hint="eastAsia"/>
          <w:b/>
          <w:bCs/>
          <w:color w:val="auto"/>
          <w:highlight w:val="none"/>
          <w:lang w:val="en-US" w:eastAsia="zh-CN"/>
        </w:rPr>
      </w:pPr>
      <w:r>
        <w:rPr>
          <w:rFonts w:hint="eastAsia"/>
          <w:b/>
          <w:bCs/>
          <w:color w:val="auto"/>
          <w:highlight w:val="none"/>
          <w:lang w:val="en-US" w:eastAsia="zh-CN"/>
        </w:rPr>
        <w:t>2.申报受理到位</w:t>
      </w:r>
    </w:p>
    <w:p w14:paraId="73CDA79F">
      <w:pPr>
        <w:bidi w:val="0"/>
        <w:rPr>
          <w:rFonts w:hint="eastAsia"/>
          <w:b/>
          <w:bCs/>
          <w:color w:val="auto"/>
          <w:highlight w:val="none"/>
          <w:lang w:val="en-US" w:eastAsia="zh-CN"/>
        </w:rPr>
      </w:pPr>
      <w:r>
        <w:rPr>
          <w:rFonts w:hint="eastAsia"/>
          <w:b/>
          <w:bCs/>
          <w:color w:val="auto"/>
          <w:highlight w:val="none"/>
          <w:lang w:val="en-US" w:eastAsia="zh-CN"/>
        </w:rPr>
        <w:t>3.资金发放到位</w:t>
      </w:r>
    </w:p>
    <w:p w14:paraId="7EF1963D">
      <w:pPr>
        <w:pStyle w:val="2"/>
        <w:bidi w:val="0"/>
        <w:rPr>
          <w:rFonts w:hint="default"/>
          <w:color w:val="auto"/>
          <w:highlight w:val="none"/>
          <w:lang w:val="en-US" w:eastAsia="zh-CN"/>
        </w:rPr>
      </w:pPr>
      <w:bookmarkStart w:id="76" w:name="_Toc20488"/>
      <w:r>
        <w:rPr>
          <w:rFonts w:hint="eastAsia"/>
          <w:color w:val="auto"/>
          <w:highlight w:val="none"/>
          <w:lang w:val="en-US" w:eastAsia="zh-CN"/>
        </w:rPr>
        <w:t>四、存在的问题</w:t>
      </w:r>
      <w:bookmarkEnd w:id="66"/>
      <w:bookmarkEnd w:id="67"/>
      <w:bookmarkEnd w:id="68"/>
      <w:bookmarkEnd w:id="69"/>
      <w:bookmarkEnd w:id="70"/>
      <w:r>
        <w:rPr>
          <w:rFonts w:hint="eastAsia"/>
          <w:color w:val="auto"/>
          <w:highlight w:val="none"/>
          <w:lang w:val="en-US" w:eastAsia="zh-CN"/>
        </w:rPr>
        <w:t>和原因分析</w:t>
      </w:r>
      <w:bookmarkEnd w:id="76"/>
    </w:p>
    <w:bookmarkEnd w:id="71"/>
    <w:bookmarkEnd w:id="72"/>
    <w:bookmarkEnd w:id="73"/>
    <w:bookmarkEnd w:id="74"/>
    <w:p w14:paraId="3F91CB7C">
      <w:pPr>
        <w:pStyle w:val="3"/>
        <w:bidi w:val="0"/>
        <w:rPr>
          <w:rFonts w:hint="eastAsia"/>
          <w:color w:val="auto"/>
          <w:highlight w:val="none"/>
          <w:lang w:val="en-US" w:eastAsia="zh-CN"/>
        </w:rPr>
      </w:pPr>
      <w:bookmarkStart w:id="77" w:name="_Toc30400"/>
      <w:bookmarkStart w:id="78" w:name="_Toc20371"/>
      <w:bookmarkStart w:id="79" w:name="_Toc22329"/>
      <w:bookmarkStart w:id="80" w:name="_Toc21749"/>
      <w:bookmarkStart w:id="81" w:name="_Toc355"/>
      <w:bookmarkStart w:id="82" w:name="_Toc11644"/>
      <w:bookmarkStart w:id="83" w:name="_Toc19791"/>
      <w:bookmarkStart w:id="84" w:name="_Toc28185"/>
      <w:bookmarkStart w:id="85" w:name="_Toc19173"/>
      <w:bookmarkStart w:id="86" w:name="_Toc31597"/>
      <w:r>
        <w:rPr>
          <w:rFonts w:hint="eastAsia"/>
          <w:color w:val="auto"/>
          <w:highlight w:val="none"/>
          <w:lang w:val="en-US" w:eastAsia="zh-CN"/>
        </w:rPr>
        <w:t>（一）部分申请表填报不规范</w:t>
      </w:r>
      <w:bookmarkEnd w:id="77"/>
    </w:p>
    <w:p w14:paraId="7A67E7C0">
      <w:pPr>
        <w:pStyle w:val="3"/>
        <w:bidi w:val="0"/>
        <w:rPr>
          <w:rFonts w:hint="default"/>
          <w:color w:val="auto"/>
          <w:highlight w:val="none"/>
          <w:lang w:val="en-US" w:eastAsia="zh-CN"/>
        </w:rPr>
      </w:pPr>
      <w:bookmarkStart w:id="87" w:name="_Toc15377"/>
      <w:r>
        <w:rPr>
          <w:rFonts w:hint="eastAsia"/>
          <w:color w:val="auto"/>
          <w:highlight w:val="none"/>
          <w:lang w:val="en-US" w:eastAsia="zh-CN"/>
        </w:rPr>
        <w:t>（二）资料管理不规范</w:t>
      </w:r>
      <w:bookmarkEnd w:id="87"/>
    </w:p>
    <w:p w14:paraId="14FF3E3D">
      <w:pPr>
        <w:pStyle w:val="3"/>
        <w:bidi w:val="0"/>
        <w:rPr>
          <w:rFonts w:hint="default"/>
          <w:color w:val="auto"/>
          <w:highlight w:val="none"/>
          <w:lang w:val="en-US" w:eastAsia="zh-CN"/>
        </w:rPr>
      </w:pPr>
      <w:bookmarkStart w:id="88" w:name="_Toc4774"/>
      <w:r>
        <w:rPr>
          <w:rFonts w:hint="eastAsia"/>
          <w:color w:val="auto"/>
          <w:highlight w:val="none"/>
          <w:lang w:val="en-US" w:eastAsia="zh-CN"/>
        </w:rPr>
        <w:t>（三）部分补贴发放延迟</w:t>
      </w:r>
      <w:bookmarkEnd w:id="88"/>
    </w:p>
    <w:p w14:paraId="6A2C2BE9">
      <w:pPr>
        <w:pStyle w:val="3"/>
        <w:bidi w:val="0"/>
        <w:rPr>
          <w:rFonts w:hint="default"/>
          <w:color w:val="auto"/>
          <w:highlight w:val="none"/>
          <w:lang w:val="en-US" w:eastAsia="zh-CN"/>
        </w:rPr>
      </w:pPr>
      <w:bookmarkStart w:id="89" w:name="_Toc25215"/>
      <w:r>
        <w:rPr>
          <w:rFonts w:hint="eastAsia"/>
          <w:color w:val="auto"/>
          <w:highlight w:val="none"/>
          <w:lang w:val="en-US" w:eastAsia="zh-CN"/>
        </w:rPr>
        <w:t>（四）存在未及时停发补贴的情况</w:t>
      </w:r>
      <w:bookmarkEnd w:id="89"/>
    </w:p>
    <w:p w14:paraId="4DF00D3F">
      <w:pPr>
        <w:pStyle w:val="3"/>
        <w:bidi w:val="0"/>
        <w:rPr>
          <w:rFonts w:hint="default"/>
          <w:color w:val="auto"/>
          <w:highlight w:val="none"/>
          <w:lang w:val="en-US" w:eastAsia="zh-CN"/>
        </w:rPr>
      </w:pPr>
      <w:bookmarkStart w:id="90" w:name="_Toc25244"/>
      <w:r>
        <w:rPr>
          <w:rFonts w:hint="eastAsia"/>
          <w:color w:val="auto"/>
          <w:highlight w:val="none"/>
          <w:lang w:val="en-US" w:eastAsia="zh-CN"/>
        </w:rPr>
        <w:t>（五）存在补贴漏发的情况</w:t>
      </w:r>
      <w:bookmarkEnd w:id="90"/>
    </w:p>
    <w:p w14:paraId="1133ABAD">
      <w:pPr>
        <w:pStyle w:val="2"/>
        <w:bidi w:val="0"/>
        <w:rPr>
          <w:color w:val="auto"/>
          <w:highlight w:val="none"/>
        </w:rPr>
      </w:pPr>
      <w:bookmarkStart w:id="91" w:name="_Toc5115"/>
      <w:r>
        <w:rPr>
          <w:rFonts w:hint="eastAsia"/>
          <w:color w:val="auto"/>
          <w:highlight w:val="none"/>
          <w:lang w:val="en-US" w:eastAsia="zh-CN"/>
        </w:rPr>
        <w:t>五</w:t>
      </w:r>
      <w:r>
        <w:rPr>
          <w:rFonts w:hint="eastAsia"/>
          <w:color w:val="auto"/>
          <w:highlight w:val="none"/>
        </w:rPr>
        <w:t>、</w:t>
      </w:r>
      <w:r>
        <w:rPr>
          <w:rFonts w:hint="eastAsia"/>
          <w:color w:val="auto"/>
          <w:highlight w:val="none"/>
          <w:lang w:val="en-US" w:eastAsia="zh-CN"/>
        </w:rPr>
        <w:t>改进</w:t>
      </w:r>
      <w:r>
        <w:rPr>
          <w:rFonts w:hint="eastAsia"/>
          <w:color w:val="auto"/>
          <w:highlight w:val="none"/>
        </w:rPr>
        <w:t>建议</w:t>
      </w:r>
      <w:bookmarkEnd w:id="78"/>
      <w:bookmarkEnd w:id="79"/>
      <w:bookmarkEnd w:id="80"/>
      <w:bookmarkEnd w:id="81"/>
      <w:bookmarkEnd w:id="82"/>
      <w:bookmarkEnd w:id="83"/>
      <w:bookmarkEnd w:id="84"/>
      <w:bookmarkEnd w:id="85"/>
      <w:bookmarkEnd w:id="86"/>
      <w:bookmarkEnd w:id="91"/>
    </w:p>
    <w:p w14:paraId="4575CBC9">
      <w:pPr>
        <w:pStyle w:val="3"/>
        <w:bidi w:val="0"/>
        <w:rPr>
          <w:rFonts w:hint="eastAsia"/>
          <w:color w:val="auto"/>
          <w:highlight w:val="none"/>
          <w:lang w:val="en-US" w:eastAsia="zh-CN"/>
        </w:rPr>
      </w:pPr>
      <w:bookmarkStart w:id="92" w:name="_Toc10409"/>
      <w:r>
        <w:rPr>
          <w:rFonts w:hint="eastAsia"/>
          <w:color w:val="auto"/>
          <w:highlight w:val="none"/>
          <w:lang w:val="en-US" w:eastAsia="zh-CN"/>
        </w:rPr>
        <w:t>（一）加强申报信息审核，确保信息准确</w:t>
      </w:r>
      <w:bookmarkEnd w:id="92"/>
    </w:p>
    <w:p w14:paraId="5B4B576B">
      <w:pPr>
        <w:pStyle w:val="3"/>
        <w:bidi w:val="0"/>
        <w:rPr>
          <w:rFonts w:hint="eastAsia"/>
          <w:color w:val="auto"/>
          <w:highlight w:val="none"/>
          <w:lang w:val="en-US" w:eastAsia="zh-CN"/>
        </w:rPr>
      </w:pPr>
      <w:bookmarkStart w:id="93" w:name="_Toc30316"/>
      <w:r>
        <w:rPr>
          <w:rFonts w:hint="eastAsia"/>
          <w:color w:val="auto"/>
          <w:highlight w:val="none"/>
          <w:lang w:val="en-US" w:eastAsia="zh-CN"/>
        </w:rPr>
        <w:t>（二）严格执行资料管理制度，确保资料完整</w:t>
      </w:r>
      <w:bookmarkEnd w:id="93"/>
    </w:p>
    <w:p w14:paraId="711800E4">
      <w:pPr>
        <w:pStyle w:val="3"/>
        <w:bidi w:val="0"/>
        <w:rPr>
          <w:rFonts w:hint="eastAsia"/>
          <w:color w:val="auto"/>
          <w:highlight w:val="none"/>
          <w:lang w:val="en-US" w:eastAsia="zh-CN"/>
        </w:rPr>
      </w:pPr>
      <w:bookmarkStart w:id="94" w:name="_Toc5934"/>
      <w:r>
        <w:rPr>
          <w:rFonts w:hint="eastAsia"/>
          <w:color w:val="auto"/>
          <w:highlight w:val="none"/>
          <w:lang w:val="en-US" w:eastAsia="zh-CN"/>
        </w:rPr>
        <w:t>（三）及时发放补贴，保障残疾人利益</w:t>
      </w:r>
      <w:bookmarkEnd w:id="94"/>
    </w:p>
    <w:p w14:paraId="079B8EF7">
      <w:pPr>
        <w:pStyle w:val="3"/>
        <w:bidi w:val="0"/>
        <w:rPr>
          <w:rFonts w:hint="default"/>
          <w:color w:val="auto"/>
          <w:highlight w:val="none"/>
          <w:lang w:val="en-US" w:eastAsia="zh-CN"/>
        </w:rPr>
      </w:pPr>
      <w:bookmarkStart w:id="95" w:name="_Toc20090"/>
      <w:r>
        <w:rPr>
          <w:rFonts w:hint="eastAsia"/>
          <w:color w:val="auto"/>
          <w:highlight w:val="none"/>
          <w:lang w:val="en-US" w:eastAsia="zh-CN"/>
        </w:rPr>
        <w:t>（四）加强信息共享机制</w:t>
      </w:r>
      <w:bookmarkEnd w:id="95"/>
    </w:p>
    <w:p w14:paraId="29D19B7C">
      <w:pPr>
        <w:pStyle w:val="3"/>
        <w:bidi w:val="0"/>
        <w:rPr>
          <w:rFonts w:hint="eastAsia"/>
          <w:color w:val="auto"/>
          <w:highlight w:val="none"/>
          <w:lang w:val="en-US" w:eastAsia="zh-CN"/>
        </w:rPr>
      </w:pPr>
      <w:bookmarkStart w:id="96" w:name="_Toc29906"/>
      <w:r>
        <w:rPr>
          <w:rFonts w:hint="eastAsia"/>
          <w:color w:val="auto"/>
          <w:highlight w:val="none"/>
          <w:lang w:val="en-US" w:eastAsia="zh-CN"/>
        </w:rPr>
        <w:t>（五）及时补发漏发补贴</w:t>
      </w:r>
      <w:bookmarkEnd w:id="96"/>
    </w:p>
    <w:bookmarkEnd w:id="75"/>
    <w:p w14:paraId="1D5C5765">
      <w:pPr>
        <w:bidi w:val="0"/>
        <w:rPr>
          <w:rFonts w:hint="default"/>
          <w:color w:val="auto"/>
          <w:highlight w:val="none"/>
          <w:lang w:val="en-US" w:eastAsia="zh-CN"/>
        </w:rPr>
      </w:pPr>
      <w:bookmarkStart w:id="97" w:name="_GoBack"/>
      <w:bookmarkEnd w:id="97"/>
    </w:p>
    <w:sectPr>
      <w:footerReference r:id="rId7" w:type="first"/>
      <w:headerReference r:id="rId5" w:type="default"/>
      <w:footerReference r:id="rId6" w:type="default"/>
      <w:footnotePr>
        <w:numFmt w:val="decimal"/>
        <w:numRestart w:val="eachPage"/>
      </w:footnotePr>
      <w:pgSz w:w="11905" w:h="16838"/>
      <w:pgMar w:top="2098" w:right="1474" w:bottom="1984" w:left="1587" w:header="850" w:footer="850" w:gutter="0"/>
      <w:pgBorders>
        <w:top w:val="none" w:sz="0" w:space="0"/>
        <w:left w:val="none" w:sz="0" w:space="0"/>
        <w:bottom w:val="none" w:sz="0" w:space="0"/>
        <w:right w:val="none" w:sz="0" w:space="0"/>
      </w:pgBorders>
      <w:pgNumType w:fmt="decimal"/>
      <w:cols w:space="0" w:num="1"/>
      <w:titlePg/>
      <w:rtlGutter w:val="0"/>
      <w:docGrid w:linePitch="435" w:charSpace="0"/>
    </w:sectPr>
  </w:body>
</w:document>
</file>

<file path=word/customizations.xml><?xml version="1.0" encoding="utf-8"?>
<wne:tcg xmlns:r="http://schemas.openxmlformats.org/officeDocument/2006/relationships" xmlns:wne="http://schemas.microsoft.com/office/word/2006/wordml">
  <wne:keymaps>
    <wne:keymap wne:kcmPrimary="0431">
      <wne:acd wne:acdName="acd0"/>
    </wne:keymap>
    <wne:keymap wne:kcmPrimary="0432">
      <wne:acd wne:acdName="acd1"/>
    </wne:keymap>
    <wne:keymap wne:kcmPrimary="0433">
      <wne:acd wne:acdName="acd2"/>
    </wne:keymap>
    <wne:keymap wne:kcmPrimary="0435">
      <wne:acd wne:acdName="acd3"/>
    </wne:keymap>
  </wne:keymaps>
  <wne:acds>
    <wne:acd wne:argValue="AQAAAAAA" wne:acdName="acd0" wne:fciIndexBasedOn="0065"/>
    <wne:acd wne:argValue="AQAAAAIA" wne:acdName="acd1" wne:fciIndexBasedOn="0065"/>
    <wne:acd wne:argValue="AQAAAAMA" wne:acdName="acd2" wne:fciIndexBasedOn="0065"/>
    <wne:acd wne:argValue="AgBoiDxo" wne:acdName="acd3" wne:fciIndexBasedOn="0065"/>
  </wne:acds>
</wne:tcg>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ind w:firstLine="640"/>
      </w:pPr>
    </w:p>
  </w:endnote>
  <w:endnote w:type="continuationSeparator" w:id="1">
    <w:p>
      <w:pPr>
        <w:spacing w:line="240" w:lineRule="auto"/>
        <w:ind w:firstLine="640"/>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34"/>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 w:name="楷体">
    <w:panose1 w:val="02010609060101010101"/>
    <w:charset w:val="86"/>
    <w:family w:val="auto"/>
    <w:pitch w:val="default"/>
    <w:sig w:usb0="800002BF" w:usb1="38CF7CFA" w:usb2="00000016" w:usb3="00000000" w:csb0="00040001" w:csb1="00000000"/>
  </w:font>
  <w:font w:name="仿宋_GB2312">
    <w:altName w:val="仿宋"/>
    <w:panose1 w:val="02010609030101010101"/>
    <w:charset w:val="86"/>
    <w:family w:val="auto"/>
    <w:pitch w:val="default"/>
    <w:sig w:usb0="00000000" w:usb1="00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BCE40CD">
    <w:pPr>
      <w:tabs>
        <w:tab w:val="center" w:pos="4153"/>
        <w:tab w:val="right" w:pos="8306"/>
      </w:tabs>
      <w:rPr>
        <w:rFonts w:eastAsia="仿宋"/>
      </w:rPr>
    </w:pPr>
    <w:r>
      <w:rPr>
        <w:sz w:val="18"/>
      </w:rP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156" name="文本框 15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0D53E277">
                          <w:pPr>
                            <w:tabs>
                              <w:tab w:val="center" w:pos="4153"/>
                              <w:tab w:val="right" w:pos="8306"/>
                            </w:tabs>
                          </w:pPr>
                          <w:r>
                            <w:t xml:space="preserve">— </w:t>
                          </w:r>
                          <w:r>
                            <w:fldChar w:fldCharType="begin"/>
                          </w:r>
                          <w:r>
                            <w:instrText xml:space="preserve"> PAGE  \* MERGEFORMAT </w:instrText>
                          </w:r>
                          <w:r>
                            <w:fldChar w:fldCharType="separate"/>
                          </w:r>
                          <w:r>
                            <w:t>55</w:t>
                          </w:r>
                          <w:r>
                            <w:fldChar w:fldCharType="end"/>
                          </w:r>
                          <w:r>
                            <w:t xml:space="preserve"> —</w:t>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HTKmB8tAgAAWQQAAA4AAAAAAAAAAQAgAAAAHwEAAGRycy9lMm9Eb2MueG1sUEsFBgAAAAAG&#10;AAYAWQEAAL4FAAAAAA==&#10;">
              <v:fill on="f" focussize="0,0"/>
              <v:stroke on="f" weight="0.5pt"/>
              <v:imagedata o:title=""/>
              <o:lock v:ext="edit" aspectratio="f"/>
              <v:textbox inset="0mm,0mm,0mm,0mm" style="mso-fit-shape-to-text:t;">
                <w:txbxContent>
                  <w:p w14:paraId="0D53E277">
                    <w:pPr>
                      <w:tabs>
                        <w:tab w:val="center" w:pos="4153"/>
                        <w:tab w:val="right" w:pos="8306"/>
                      </w:tabs>
                    </w:pPr>
                    <w:r>
                      <w:t xml:space="preserve">— </w:t>
                    </w:r>
                    <w:r>
                      <w:fldChar w:fldCharType="begin"/>
                    </w:r>
                    <w:r>
                      <w:instrText xml:space="preserve"> PAGE  \* MERGEFORMAT </w:instrText>
                    </w:r>
                    <w:r>
                      <w:fldChar w:fldCharType="separate"/>
                    </w:r>
                    <w:r>
                      <w:t>55</w:t>
                    </w:r>
                    <w:r>
                      <w:fldChar w:fldCharType="end"/>
                    </w:r>
                    <w:r>
                      <w:t xml:space="preserve"> —</w:t>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8E8ED27">
    <w:pPr>
      <w:pStyle w:val="7"/>
      <w:jc w:val="both"/>
    </w:pPr>
    <w:r>
      <w:rPr>
        <w:sz w:val="18"/>
      </w:rPr>
      <mc:AlternateContent>
        <mc:Choice Requires="wps">
          <w:drawing>
            <wp:anchor distT="0" distB="0" distL="114300" distR="114300" simplePos="0" relativeHeight="251661312" behindDoc="0" locked="0" layoutInCell="1" allowOverlap="1">
              <wp:simplePos x="0" y="0"/>
              <wp:positionH relativeFrom="margin">
                <wp:align>outside</wp:align>
              </wp:positionH>
              <wp:positionV relativeFrom="paragraph">
                <wp:posOffset>0</wp:posOffset>
              </wp:positionV>
              <wp:extent cx="1828800" cy="1828800"/>
              <wp:effectExtent l="0" t="0" r="0" b="0"/>
              <wp:wrapNone/>
              <wp:docPr id="8" name="文本框 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382C004A">
                          <w:pPr>
                            <w:pStyle w:val="7"/>
                          </w:pPr>
                          <w:r>
                            <w:t xml:space="preserve">— </w:t>
                          </w:r>
                          <w:r>
                            <w:fldChar w:fldCharType="begin"/>
                          </w:r>
                          <w:r>
                            <w:instrText xml:space="preserve"> PAGE  \* MERGEFORMAT </w:instrText>
                          </w:r>
                          <w:r>
                            <w:fldChar w:fldCharType="separate"/>
                          </w:r>
                          <w:r>
                            <w:t>1</w:t>
                          </w:r>
                          <w:r>
                            <w:fldChar w:fldCharType="end"/>
                          </w:r>
                          <w:r>
                            <w:t xml:space="preserve"> —</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6131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DHl7XOMQIAAGEEAAAOAAAAAAAAAAEAIAAAAB8BAABkcnMvZTJvRG9jLnhtbFBLBQYA&#10;AAAABgAGAFkBAADCBQAAAAA=&#10;">
              <v:fill on="f" focussize="0,0"/>
              <v:stroke on="f" weight="0.5pt"/>
              <v:imagedata o:title=""/>
              <o:lock v:ext="edit" aspectratio="f"/>
              <v:textbox inset="0mm,0mm,0mm,0mm" style="mso-fit-shape-to-text:t;">
                <w:txbxContent>
                  <w:p w14:paraId="382C004A">
                    <w:pPr>
                      <w:pStyle w:val="7"/>
                    </w:pPr>
                    <w:r>
                      <w:t xml:space="preserve">— </w:t>
                    </w:r>
                    <w:r>
                      <w:fldChar w:fldCharType="begin"/>
                    </w:r>
                    <w:r>
                      <w:instrText xml:space="preserve"> PAGE  \* MERGEFORMAT </w:instrText>
                    </w:r>
                    <w:r>
                      <w:fldChar w:fldCharType="separate"/>
                    </w:r>
                    <w:r>
                      <w:t>1</w:t>
                    </w:r>
                    <w:r>
                      <w:fldChar w:fldCharType="end"/>
                    </w:r>
                    <w:r>
                      <w:t xml:space="preserve"> —</w:t>
                    </w:r>
                  </w:p>
                </w:txbxContent>
              </v:textbox>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ind w:firstLine="640"/>
      </w:pPr>
    </w:p>
  </w:footnote>
  <w:footnote w:type="continuationSeparator" w:id="1">
    <w:p>
      <w:pPr>
        <w:spacing w:line="240" w:lineRule="auto"/>
        <w:ind w:firstLine="640"/>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CDE7E32">
    <w:pPr>
      <w:tabs>
        <w:tab w:val="center" w:pos="4153"/>
        <w:tab w:val="right" w:pos="8306"/>
      </w:tabs>
      <w:ind w:firstLine="360"/>
      <w:rPr>
        <w:rFonts w:eastAsia="仿宋"/>
      </w:rPr>
    </w:pPr>
    <w: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00160918">
                          <w:pPr>
                            <w:tabs>
                              <w:tab w:val="center" w:pos="4153"/>
                              <w:tab w:val="right" w:pos="8306"/>
                            </w:tabs>
                            <w:ind w:firstLine="360"/>
                          </w:pP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LNJ&#10;WO7QAAAABQEAAA8AAAAAAAAAAQAgAAAAIgAAAGRycy9kb3ducmV2LnhtbFBLAQIUABQAAAAIAIdO&#10;4kAFYYw/KwIAAFUEAAAOAAAAAAAAAAEAIAAAAB8BAABkcnMvZTJvRG9jLnhtbFBLBQYAAAAABgAG&#10;AFkBAAC8BQAAAAA=&#10;">
              <v:fill on="f" focussize="0,0"/>
              <v:stroke on="f" weight="0.5pt"/>
              <v:imagedata o:title=""/>
              <o:lock v:ext="edit" aspectratio="f"/>
              <v:textbox inset="0mm,0mm,0mm,0mm" style="mso-fit-shape-to-text:t;">
                <w:txbxContent>
                  <w:p w14:paraId="00160918">
                    <w:pPr>
                      <w:tabs>
                        <w:tab w:val="center" w:pos="4153"/>
                        <w:tab w:val="right" w:pos="8306"/>
                      </w:tabs>
                      <w:ind w:firstLine="360"/>
                    </w:pPr>
                  </w:p>
                </w:txbxContent>
              </v:textbox>
            </v:shape>
          </w:pict>
        </mc:Fallback>
      </mc:AlternateConten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hideSpellingErrors/>
  <w:documentProtection w:enforcement="0"/>
  <w:defaultTabStop w:val="420"/>
  <w:drawingGridHorizontalSpacing w:val="320"/>
  <w:drawingGridVerticalSpacing w:val="99999990"/>
  <w:displayHorizontalDrawingGridEvery w:val="1"/>
  <w:displayVerticalDrawingGridEvery w:val="1"/>
  <w:noPunctuationKerning w:val="1"/>
  <w:characterSpacingControl w:val="compressPunctuation"/>
  <w:footnotePr>
    <w:numRestart w:val="eachPage"/>
    <w:footnote w:id="0"/>
    <w:footnote w:id="1"/>
  </w:footnotePr>
  <w:endnotePr>
    <w:endnote w:id="0"/>
    <w:endnote w:id="1"/>
  </w:endnotePr>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Tc2ZGQyNDEyYzI4N2ExMjAwMWJhMzBlZTc3NjgxZDEifQ=="/>
    <w:docVar w:name="KSO_WPS_MARK_KEY" w:val="36dfd3a7-17b6-4dd6-b779-2e9c47031b50"/>
  </w:docVars>
  <w:rsids>
    <w:rsidRoot w:val="00172A27"/>
    <w:rsid w:val="000069E1"/>
    <w:rsid w:val="00092509"/>
    <w:rsid w:val="00172A27"/>
    <w:rsid w:val="002A22EB"/>
    <w:rsid w:val="003C6186"/>
    <w:rsid w:val="00473BB7"/>
    <w:rsid w:val="004C7D71"/>
    <w:rsid w:val="004D1C71"/>
    <w:rsid w:val="004E2959"/>
    <w:rsid w:val="00500696"/>
    <w:rsid w:val="00515D1A"/>
    <w:rsid w:val="006D6F3B"/>
    <w:rsid w:val="00746BBD"/>
    <w:rsid w:val="007651F9"/>
    <w:rsid w:val="0079462F"/>
    <w:rsid w:val="007C26DE"/>
    <w:rsid w:val="00853E41"/>
    <w:rsid w:val="00876A64"/>
    <w:rsid w:val="00A81D22"/>
    <w:rsid w:val="00B22BA0"/>
    <w:rsid w:val="00BE32F3"/>
    <w:rsid w:val="00C24C4D"/>
    <w:rsid w:val="00DF0AC2"/>
    <w:rsid w:val="00F27D88"/>
    <w:rsid w:val="00FC0F55"/>
    <w:rsid w:val="0103233F"/>
    <w:rsid w:val="0103717A"/>
    <w:rsid w:val="010F7FF3"/>
    <w:rsid w:val="011352B1"/>
    <w:rsid w:val="012A02BC"/>
    <w:rsid w:val="014557C2"/>
    <w:rsid w:val="0156177E"/>
    <w:rsid w:val="015C48BA"/>
    <w:rsid w:val="015D2F51"/>
    <w:rsid w:val="01826A17"/>
    <w:rsid w:val="018E781B"/>
    <w:rsid w:val="0190584A"/>
    <w:rsid w:val="01936269"/>
    <w:rsid w:val="01AD03D1"/>
    <w:rsid w:val="01BC1F67"/>
    <w:rsid w:val="01BD7A4F"/>
    <w:rsid w:val="01CA0A1B"/>
    <w:rsid w:val="01E44B2E"/>
    <w:rsid w:val="01E53A02"/>
    <w:rsid w:val="01F22D77"/>
    <w:rsid w:val="020E02AA"/>
    <w:rsid w:val="021B30CA"/>
    <w:rsid w:val="021C7CCD"/>
    <w:rsid w:val="021E42F0"/>
    <w:rsid w:val="021F3445"/>
    <w:rsid w:val="02210631"/>
    <w:rsid w:val="02267FB8"/>
    <w:rsid w:val="022A752C"/>
    <w:rsid w:val="02300221"/>
    <w:rsid w:val="023A0C1C"/>
    <w:rsid w:val="02433CEA"/>
    <w:rsid w:val="024660F3"/>
    <w:rsid w:val="02474930"/>
    <w:rsid w:val="02502671"/>
    <w:rsid w:val="02572EB9"/>
    <w:rsid w:val="026003DA"/>
    <w:rsid w:val="026507F7"/>
    <w:rsid w:val="02663C42"/>
    <w:rsid w:val="026954E1"/>
    <w:rsid w:val="027A3F3C"/>
    <w:rsid w:val="0293255D"/>
    <w:rsid w:val="02BA2B44"/>
    <w:rsid w:val="02BB5B7B"/>
    <w:rsid w:val="02BC1AB4"/>
    <w:rsid w:val="02BF3353"/>
    <w:rsid w:val="02C0796F"/>
    <w:rsid w:val="02C278DF"/>
    <w:rsid w:val="02CA7289"/>
    <w:rsid w:val="02D84414"/>
    <w:rsid w:val="02DF14E6"/>
    <w:rsid w:val="02E040E7"/>
    <w:rsid w:val="02E17FDF"/>
    <w:rsid w:val="02F05F57"/>
    <w:rsid w:val="02F54FC6"/>
    <w:rsid w:val="02F86173"/>
    <w:rsid w:val="02FE7001"/>
    <w:rsid w:val="03014E09"/>
    <w:rsid w:val="030516AD"/>
    <w:rsid w:val="0308439B"/>
    <w:rsid w:val="03200295"/>
    <w:rsid w:val="03314235"/>
    <w:rsid w:val="033360DB"/>
    <w:rsid w:val="03434A07"/>
    <w:rsid w:val="03440E53"/>
    <w:rsid w:val="034F2928"/>
    <w:rsid w:val="035F5516"/>
    <w:rsid w:val="0365214C"/>
    <w:rsid w:val="03681C3C"/>
    <w:rsid w:val="03766210"/>
    <w:rsid w:val="037B54CB"/>
    <w:rsid w:val="037F1895"/>
    <w:rsid w:val="038B5B4D"/>
    <w:rsid w:val="03944145"/>
    <w:rsid w:val="03976D3B"/>
    <w:rsid w:val="03A2537A"/>
    <w:rsid w:val="03B17324"/>
    <w:rsid w:val="03C27F48"/>
    <w:rsid w:val="03C715FA"/>
    <w:rsid w:val="03CC21CB"/>
    <w:rsid w:val="03CE219C"/>
    <w:rsid w:val="03DB240E"/>
    <w:rsid w:val="03DD437B"/>
    <w:rsid w:val="03E72B61"/>
    <w:rsid w:val="041908F6"/>
    <w:rsid w:val="04191CD5"/>
    <w:rsid w:val="041D33B9"/>
    <w:rsid w:val="04340731"/>
    <w:rsid w:val="043971E4"/>
    <w:rsid w:val="0442138C"/>
    <w:rsid w:val="0449409F"/>
    <w:rsid w:val="04520059"/>
    <w:rsid w:val="046A15D9"/>
    <w:rsid w:val="046B3F4C"/>
    <w:rsid w:val="047248C7"/>
    <w:rsid w:val="047B5B92"/>
    <w:rsid w:val="048E122E"/>
    <w:rsid w:val="04A0392D"/>
    <w:rsid w:val="04A7781A"/>
    <w:rsid w:val="04AC1DB5"/>
    <w:rsid w:val="04AE06EB"/>
    <w:rsid w:val="04B1127C"/>
    <w:rsid w:val="04B5385C"/>
    <w:rsid w:val="04B85FF7"/>
    <w:rsid w:val="04C15ED9"/>
    <w:rsid w:val="04C81C70"/>
    <w:rsid w:val="04CD56ED"/>
    <w:rsid w:val="04CE0573"/>
    <w:rsid w:val="04D01847"/>
    <w:rsid w:val="04D110C4"/>
    <w:rsid w:val="04D255BF"/>
    <w:rsid w:val="04DC2188"/>
    <w:rsid w:val="04E702BC"/>
    <w:rsid w:val="04E903A7"/>
    <w:rsid w:val="04E946B7"/>
    <w:rsid w:val="04ED23F9"/>
    <w:rsid w:val="04F83352"/>
    <w:rsid w:val="050F77B8"/>
    <w:rsid w:val="051F288A"/>
    <w:rsid w:val="053D149C"/>
    <w:rsid w:val="05523FB8"/>
    <w:rsid w:val="05573D16"/>
    <w:rsid w:val="055E6ADA"/>
    <w:rsid w:val="05670D5F"/>
    <w:rsid w:val="05790131"/>
    <w:rsid w:val="057B1D0B"/>
    <w:rsid w:val="0581765F"/>
    <w:rsid w:val="0582248C"/>
    <w:rsid w:val="058D43CD"/>
    <w:rsid w:val="05946D18"/>
    <w:rsid w:val="05AF65F1"/>
    <w:rsid w:val="05AF76AE"/>
    <w:rsid w:val="05B13426"/>
    <w:rsid w:val="05B30C60"/>
    <w:rsid w:val="05B74E75"/>
    <w:rsid w:val="05BC001D"/>
    <w:rsid w:val="05CC6B77"/>
    <w:rsid w:val="05EC4381"/>
    <w:rsid w:val="05F85712"/>
    <w:rsid w:val="05F9511D"/>
    <w:rsid w:val="06116776"/>
    <w:rsid w:val="06163DD2"/>
    <w:rsid w:val="0619547B"/>
    <w:rsid w:val="061B2F96"/>
    <w:rsid w:val="062E2CC9"/>
    <w:rsid w:val="06356E17"/>
    <w:rsid w:val="064F2020"/>
    <w:rsid w:val="06510766"/>
    <w:rsid w:val="065B5A88"/>
    <w:rsid w:val="066C7362"/>
    <w:rsid w:val="06832EDA"/>
    <w:rsid w:val="068E795F"/>
    <w:rsid w:val="06A20FC1"/>
    <w:rsid w:val="06A2449E"/>
    <w:rsid w:val="06BF3B2B"/>
    <w:rsid w:val="06EC66E0"/>
    <w:rsid w:val="06F2019A"/>
    <w:rsid w:val="06F722FB"/>
    <w:rsid w:val="06FD08ED"/>
    <w:rsid w:val="07002EEE"/>
    <w:rsid w:val="070938D3"/>
    <w:rsid w:val="071A149F"/>
    <w:rsid w:val="071A7AD5"/>
    <w:rsid w:val="071B28F9"/>
    <w:rsid w:val="07201FEA"/>
    <w:rsid w:val="072D77F8"/>
    <w:rsid w:val="07306FDE"/>
    <w:rsid w:val="07317FC7"/>
    <w:rsid w:val="073A569E"/>
    <w:rsid w:val="07453438"/>
    <w:rsid w:val="074B75F6"/>
    <w:rsid w:val="07691ADF"/>
    <w:rsid w:val="076F2A0D"/>
    <w:rsid w:val="077F1302"/>
    <w:rsid w:val="07A04DA6"/>
    <w:rsid w:val="07A21429"/>
    <w:rsid w:val="07A6222D"/>
    <w:rsid w:val="07A70E47"/>
    <w:rsid w:val="07AA688E"/>
    <w:rsid w:val="07AD20ED"/>
    <w:rsid w:val="07B742D3"/>
    <w:rsid w:val="07CE16DC"/>
    <w:rsid w:val="07DC774D"/>
    <w:rsid w:val="07E54264"/>
    <w:rsid w:val="07E6649D"/>
    <w:rsid w:val="07F42A37"/>
    <w:rsid w:val="07FA0A3B"/>
    <w:rsid w:val="0801395B"/>
    <w:rsid w:val="0803286C"/>
    <w:rsid w:val="08142BB0"/>
    <w:rsid w:val="08171CE3"/>
    <w:rsid w:val="081D7B99"/>
    <w:rsid w:val="08237585"/>
    <w:rsid w:val="0829765C"/>
    <w:rsid w:val="083420ED"/>
    <w:rsid w:val="08397703"/>
    <w:rsid w:val="084416E3"/>
    <w:rsid w:val="084B6928"/>
    <w:rsid w:val="084F5179"/>
    <w:rsid w:val="08637B5A"/>
    <w:rsid w:val="088350D0"/>
    <w:rsid w:val="088F37C7"/>
    <w:rsid w:val="08931010"/>
    <w:rsid w:val="0896209D"/>
    <w:rsid w:val="089670D8"/>
    <w:rsid w:val="089963F4"/>
    <w:rsid w:val="089A098A"/>
    <w:rsid w:val="089F7EAE"/>
    <w:rsid w:val="08A260F2"/>
    <w:rsid w:val="08D12032"/>
    <w:rsid w:val="08D76796"/>
    <w:rsid w:val="08E206E1"/>
    <w:rsid w:val="08E52066"/>
    <w:rsid w:val="08F02C43"/>
    <w:rsid w:val="08F304D5"/>
    <w:rsid w:val="08F330C9"/>
    <w:rsid w:val="090221EB"/>
    <w:rsid w:val="090E1F6C"/>
    <w:rsid w:val="0910115F"/>
    <w:rsid w:val="091C163A"/>
    <w:rsid w:val="092316B6"/>
    <w:rsid w:val="09572AF7"/>
    <w:rsid w:val="09691794"/>
    <w:rsid w:val="096B1B3E"/>
    <w:rsid w:val="09704CC8"/>
    <w:rsid w:val="097F55EA"/>
    <w:rsid w:val="0983157E"/>
    <w:rsid w:val="09954E0D"/>
    <w:rsid w:val="099C43EE"/>
    <w:rsid w:val="099C619C"/>
    <w:rsid w:val="09A15BE3"/>
    <w:rsid w:val="09A514F4"/>
    <w:rsid w:val="09AB2883"/>
    <w:rsid w:val="09B734F8"/>
    <w:rsid w:val="09C847C0"/>
    <w:rsid w:val="09D248B9"/>
    <w:rsid w:val="09D647E2"/>
    <w:rsid w:val="09E37006"/>
    <w:rsid w:val="09E979C9"/>
    <w:rsid w:val="09F0316E"/>
    <w:rsid w:val="09FD566A"/>
    <w:rsid w:val="0A0106F5"/>
    <w:rsid w:val="0A29105E"/>
    <w:rsid w:val="0A3115BD"/>
    <w:rsid w:val="0A4163BC"/>
    <w:rsid w:val="0A4A0F94"/>
    <w:rsid w:val="0A5E3F83"/>
    <w:rsid w:val="0A6F7889"/>
    <w:rsid w:val="0A712E66"/>
    <w:rsid w:val="0A782765"/>
    <w:rsid w:val="0A906217"/>
    <w:rsid w:val="0A9357F1"/>
    <w:rsid w:val="0A937A9B"/>
    <w:rsid w:val="0A96708F"/>
    <w:rsid w:val="0AA51080"/>
    <w:rsid w:val="0AC074FF"/>
    <w:rsid w:val="0AC25A19"/>
    <w:rsid w:val="0AC41360"/>
    <w:rsid w:val="0ACA6D38"/>
    <w:rsid w:val="0AD876A7"/>
    <w:rsid w:val="0ADF224B"/>
    <w:rsid w:val="0ADF4592"/>
    <w:rsid w:val="0AE37FA3"/>
    <w:rsid w:val="0AE55DF3"/>
    <w:rsid w:val="0AEA5B9F"/>
    <w:rsid w:val="0AFE6158"/>
    <w:rsid w:val="0B064214"/>
    <w:rsid w:val="0B0C09EF"/>
    <w:rsid w:val="0B1166FB"/>
    <w:rsid w:val="0B1A381C"/>
    <w:rsid w:val="0B23576F"/>
    <w:rsid w:val="0B3757CC"/>
    <w:rsid w:val="0B393AF8"/>
    <w:rsid w:val="0B492353"/>
    <w:rsid w:val="0B52004D"/>
    <w:rsid w:val="0B536D2E"/>
    <w:rsid w:val="0B621D9F"/>
    <w:rsid w:val="0B676334"/>
    <w:rsid w:val="0B732F2C"/>
    <w:rsid w:val="0B7E0C06"/>
    <w:rsid w:val="0B852289"/>
    <w:rsid w:val="0B9C7F51"/>
    <w:rsid w:val="0BA021A6"/>
    <w:rsid w:val="0BA53A2D"/>
    <w:rsid w:val="0BA9673D"/>
    <w:rsid w:val="0BB04286"/>
    <w:rsid w:val="0BB377CC"/>
    <w:rsid w:val="0BB53545"/>
    <w:rsid w:val="0BB84DE3"/>
    <w:rsid w:val="0BBB2612"/>
    <w:rsid w:val="0BBF6171"/>
    <w:rsid w:val="0BD0702E"/>
    <w:rsid w:val="0BE42BA8"/>
    <w:rsid w:val="0BF649C4"/>
    <w:rsid w:val="0C1F1683"/>
    <w:rsid w:val="0C285FE7"/>
    <w:rsid w:val="0C2B5DC9"/>
    <w:rsid w:val="0C384004"/>
    <w:rsid w:val="0C450D6C"/>
    <w:rsid w:val="0C4A6383"/>
    <w:rsid w:val="0C4B6435"/>
    <w:rsid w:val="0C5965C6"/>
    <w:rsid w:val="0C5A6B35"/>
    <w:rsid w:val="0C646C7B"/>
    <w:rsid w:val="0C663CB2"/>
    <w:rsid w:val="0C665B19"/>
    <w:rsid w:val="0C670CE3"/>
    <w:rsid w:val="0C6C00A7"/>
    <w:rsid w:val="0C773A68"/>
    <w:rsid w:val="0C807CE3"/>
    <w:rsid w:val="0C89677D"/>
    <w:rsid w:val="0C963376"/>
    <w:rsid w:val="0CA5180B"/>
    <w:rsid w:val="0CA77331"/>
    <w:rsid w:val="0CB26C90"/>
    <w:rsid w:val="0CBD2B44"/>
    <w:rsid w:val="0CBD6B55"/>
    <w:rsid w:val="0CCA4D76"/>
    <w:rsid w:val="0CCC3F68"/>
    <w:rsid w:val="0CD81BE1"/>
    <w:rsid w:val="0CD914B5"/>
    <w:rsid w:val="0D0273AB"/>
    <w:rsid w:val="0D08002B"/>
    <w:rsid w:val="0D0E115E"/>
    <w:rsid w:val="0D0E328B"/>
    <w:rsid w:val="0D0E4978"/>
    <w:rsid w:val="0D1244F5"/>
    <w:rsid w:val="0D1424ED"/>
    <w:rsid w:val="0D283CCC"/>
    <w:rsid w:val="0D393B8F"/>
    <w:rsid w:val="0D396055"/>
    <w:rsid w:val="0D3F08D2"/>
    <w:rsid w:val="0D400ECC"/>
    <w:rsid w:val="0D4350B1"/>
    <w:rsid w:val="0D464F9D"/>
    <w:rsid w:val="0D5154EF"/>
    <w:rsid w:val="0D5A43A4"/>
    <w:rsid w:val="0D5C5417"/>
    <w:rsid w:val="0D664CB8"/>
    <w:rsid w:val="0D6D5FF2"/>
    <w:rsid w:val="0D8B0A01"/>
    <w:rsid w:val="0D8D4779"/>
    <w:rsid w:val="0D935B07"/>
    <w:rsid w:val="0D9C754A"/>
    <w:rsid w:val="0DA32043"/>
    <w:rsid w:val="0DAA3B8A"/>
    <w:rsid w:val="0DB77140"/>
    <w:rsid w:val="0DCD2DC7"/>
    <w:rsid w:val="0DCD726B"/>
    <w:rsid w:val="0DD91BFD"/>
    <w:rsid w:val="0DDB0548"/>
    <w:rsid w:val="0DDE5668"/>
    <w:rsid w:val="0DE67374"/>
    <w:rsid w:val="0DF904F6"/>
    <w:rsid w:val="0E013B4A"/>
    <w:rsid w:val="0E034F7B"/>
    <w:rsid w:val="0E042739"/>
    <w:rsid w:val="0E172295"/>
    <w:rsid w:val="0E174AAD"/>
    <w:rsid w:val="0E3C06BB"/>
    <w:rsid w:val="0E480DEB"/>
    <w:rsid w:val="0E50765F"/>
    <w:rsid w:val="0E7018F7"/>
    <w:rsid w:val="0E804869"/>
    <w:rsid w:val="0EA323CA"/>
    <w:rsid w:val="0EA85700"/>
    <w:rsid w:val="0EAF6971"/>
    <w:rsid w:val="0EB9159E"/>
    <w:rsid w:val="0EBB4288"/>
    <w:rsid w:val="0EBB45B0"/>
    <w:rsid w:val="0EC341CA"/>
    <w:rsid w:val="0EC35F79"/>
    <w:rsid w:val="0EC73CBB"/>
    <w:rsid w:val="0ED10695"/>
    <w:rsid w:val="0EDA1475"/>
    <w:rsid w:val="0EE62A65"/>
    <w:rsid w:val="0EE7610B"/>
    <w:rsid w:val="0EE82998"/>
    <w:rsid w:val="0EEA4644"/>
    <w:rsid w:val="0EEC49B0"/>
    <w:rsid w:val="0EFE00D9"/>
    <w:rsid w:val="0F0343F6"/>
    <w:rsid w:val="0F063B10"/>
    <w:rsid w:val="0F0C5B71"/>
    <w:rsid w:val="0F0C781E"/>
    <w:rsid w:val="0F1A17E2"/>
    <w:rsid w:val="0F1A77B1"/>
    <w:rsid w:val="0F2C631A"/>
    <w:rsid w:val="0F373EA3"/>
    <w:rsid w:val="0F3A0931"/>
    <w:rsid w:val="0F3E3367"/>
    <w:rsid w:val="0F3F1AA3"/>
    <w:rsid w:val="0F410649"/>
    <w:rsid w:val="0F490538"/>
    <w:rsid w:val="0F4B669A"/>
    <w:rsid w:val="0F574F4C"/>
    <w:rsid w:val="0F637C3C"/>
    <w:rsid w:val="0F65034F"/>
    <w:rsid w:val="0F7318F7"/>
    <w:rsid w:val="0F860107"/>
    <w:rsid w:val="0F972C81"/>
    <w:rsid w:val="0F9811B3"/>
    <w:rsid w:val="0FB0474F"/>
    <w:rsid w:val="0FB57FB7"/>
    <w:rsid w:val="0FC71A98"/>
    <w:rsid w:val="0FCA1062"/>
    <w:rsid w:val="0FCD406A"/>
    <w:rsid w:val="0FDB623A"/>
    <w:rsid w:val="0FED5320"/>
    <w:rsid w:val="0FEE34C9"/>
    <w:rsid w:val="0FF16848"/>
    <w:rsid w:val="0FF52AA9"/>
    <w:rsid w:val="0FFA7BE8"/>
    <w:rsid w:val="0FFD425C"/>
    <w:rsid w:val="10060813"/>
    <w:rsid w:val="10163CB7"/>
    <w:rsid w:val="101C3B92"/>
    <w:rsid w:val="10271D25"/>
    <w:rsid w:val="10280789"/>
    <w:rsid w:val="102F5FF2"/>
    <w:rsid w:val="10341B1D"/>
    <w:rsid w:val="103507FE"/>
    <w:rsid w:val="10386AB9"/>
    <w:rsid w:val="104906FF"/>
    <w:rsid w:val="104B39F3"/>
    <w:rsid w:val="10686DD7"/>
    <w:rsid w:val="10701BA9"/>
    <w:rsid w:val="10742539"/>
    <w:rsid w:val="107A6B0B"/>
    <w:rsid w:val="108C51BC"/>
    <w:rsid w:val="10A22525"/>
    <w:rsid w:val="10A2678D"/>
    <w:rsid w:val="10B507A3"/>
    <w:rsid w:val="10BD556E"/>
    <w:rsid w:val="10BE77EA"/>
    <w:rsid w:val="10BF06D4"/>
    <w:rsid w:val="10D65FB8"/>
    <w:rsid w:val="10DA1D1E"/>
    <w:rsid w:val="10EC17B7"/>
    <w:rsid w:val="10EF0934"/>
    <w:rsid w:val="10EF12A7"/>
    <w:rsid w:val="10F42F63"/>
    <w:rsid w:val="10FE598E"/>
    <w:rsid w:val="110431F7"/>
    <w:rsid w:val="11072A94"/>
    <w:rsid w:val="110B4D42"/>
    <w:rsid w:val="110D1B08"/>
    <w:rsid w:val="111118D1"/>
    <w:rsid w:val="1122415A"/>
    <w:rsid w:val="112C791B"/>
    <w:rsid w:val="112F5B47"/>
    <w:rsid w:val="113373E5"/>
    <w:rsid w:val="114333A1"/>
    <w:rsid w:val="11502A5D"/>
    <w:rsid w:val="11546A7A"/>
    <w:rsid w:val="11570C01"/>
    <w:rsid w:val="117618C1"/>
    <w:rsid w:val="11767841"/>
    <w:rsid w:val="118916FB"/>
    <w:rsid w:val="11943A9D"/>
    <w:rsid w:val="119D4185"/>
    <w:rsid w:val="119E57CD"/>
    <w:rsid w:val="119F737E"/>
    <w:rsid w:val="11B042DD"/>
    <w:rsid w:val="11BB562D"/>
    <w:rsid w:val="11D0343A"/>
    <w:rsid w:val="11E626AA"/>
    <w:rsid w:val="11E84674"/>
    <w:rsid w:val="11E9219A"/>
    <w:rsid w:val="11F07E01"/>
    <w:rsid w:val="11F1104F"/>
    <w:rsid w:val="11F87C9B"/>
    <w:rsid w:val="11FB76FD"/>
    <w:rsid w:val="11FF376C"/>
    <w:rsid w:val="120A1364"/>
    <w:rsid w:val="1211524D"/>
    <w:rsid w:val="121F07A8"/>
    <w:rsid w:val="124245C1"/>
    <w:rsid w:val="124A7D00"/>
    <w:rsid w:val="12575356"/>
    <w:rsid w:val="12696E37"/>
    <w:rsid w:val="127414B5"/>
    <w:rsid w:val="12770BB7"/>
    <w:rsid w:val="127A1044"/>
    <w:rsid w:val="127B54E8"/>
    <w:rsid w:val="12833D0E"/>
    <w:rsid w:val="1287143C"/>
    <w:rsid w:val="128F2D41"/>
    <w:rsid w:val="12995909"/>
    <w:rsid w:val="129C545E"/>
    <w:rsid w:val="12A83E53"/>
    <w:rsid w:val="12B142E6"/>
    <w:rsid w:val="12BB58E4"/>
    <w:rsid w:val="12BC340B"/>
    <w:rsid w:val="12CA3D79"/>
    <w:rsid w:val="12D02760"/>
    <w:rsid w:val="12D27590"/>
    <w:rsid w:val="12D40754"/>
    <w:rsid w:val="12DB47B3"/>
    <w:rsid w:val="12E27315"/>
    <w:rsid w:val="12EA441C"/>
    <w:rsid w:val="12F11306"/>
    <w:rsid w:val="12F65D6D"/>
    <w:rsid w:val="12FF2411"/>
    <w:rsid w:val="13031039"/>
    <w:rsid w:val="13036174"/>
    <w:rsid w:val="1308382F"/>
    <w:rsid w:val="130E44C4"/>
    <w:rsid w:val="131274CC"/>
    <w:rsid w:val="132602B3"/>
    <w:rsid w:val="132D704C"/>
    <w:rsid w:val="134C7BD2"/>
    <w:rsid w:val="135875D7"/>
    <w:rsid w:val="135B2C24"/>
    <w:rsid w:val="13714D3B"/>
    <w:rsid w:val="139323BD"/>
    <w:rsid w:val="139E3593"/>
    <w:rsid w:val="13A30114"/>
    <w:rsid w:val="13A95E89"/>
    <w:rsid w:val="13AB7811"/>
    <w:rsid w:val="13B851A9"/>
    <w:rsid w:val="13BE69CC"/>
    <w:rsid w:val="13CA1AD6"/>
    <w:rsid w:val="13D306BF"/>
    <w:rsid w:val="13D50C28"/>
    <w:rsid w:val="13D84274"/>
    <w:rsid w:val="13F4616C"/>
    <w:rsid w:val="140249E5"/>
    <w:rsid w:val="14067033"/>
    <w:rsid w:val="14071BB6"/>
    <w:rsid w:val="14254004"/>
    <w:rsid w:val="142542C8"/>
    <w:rsid w:val="142B4CEC"/>
    <w:rsid w:val="143C105A"/>
    <w:rsid w:val="14437E91"/>
    <w:rsid w:val="144B2C98"/>
    <w:rsid w:val="1462562A"/>
    <w:rsid w:val="14627C2E"/>
    <w:rsid w:val="14632279"/>
    <w:rsid w:val="146C111D"/>
    <w:rsid w:val="146F1552"/>
    <w:rsid w:val="14754E7C"/>
    <w:rsid w:val="147B2513"/>
    <w:rsid w:val="149363ED"/>
    <w:rsid w:val="14952165"/>
    <w:rsid w:val="149C7544"/>
    <w:rsid w:val="14AD0526"/>
    <w:rsid w:val="14C663E1"/>
    <w:rsid w:val="14CE4563"/>
    <w:rsid w:val="14D03A27"/>
    <w:rsid w:val="14D94748"/>
    <w:rsid w:val="14EF45CA"/>
    <w:rsid w:val="14FE4B5E"/>
    <w:rsid w:val="151444EF"/>
    <w:rsid w:val="1514752E"/>
    <w:rsid w:val="151625E7"/>
    <w:rsid w:val="1525798D"/>
    <w:rsid w:val="15275A4B"/>
    <w:rsid w:val="152954E1"/>
    <w:rsid w:val="153656DC"/>
    <w:rsid w:val="153E5DDD"/>
    <w:rsid w:val="15421BF6"/>
    <w:rsid w:val="154B29A2"/>
    <w:rsid w:val="154C2BA1"/>
    <w:rsid w:val="15863637"/>
    <w:rsid w:val="159032E9"/>
    <w:rsid w:val="1598015F"/>
    <w:rsid w:val="15980A16"/>
    <w:rsid w:val="159E7775"/>
    <w:rsid w:val="15B73380"/>
    <w:rsid w:val="15B825AF"/>
    <w:rsid w:val="15BD2570"/>
    <w:rsid w:val="15BF56EC"/>
    <w:rsid w:val="15C4691A"/>
    <w:rsid w:val="15CE2F2A"/>
    <w:rsid w:val="15CF163B"/>
    <w:rsid w:val="15CF16A7"/>
    <w:rsid w:val="15D33824"/>
    <w:rsid w:val="15DD0341"/>
    <w:rsid w:val="15E83829"/>
    <w:rsid w:val="15F85DE6"/>
    <w:rsid w:val="15FA21C3"/>
    <w:rsid w:val="15FD3507"/>
    <w:rsid w:val="160878D0"/>
    <w:rsid w:val="16201D8A"/>
    <w:rsid w:val="16337E88"/>
    <w:rsid w:val="1634592D"/>
    <w:rsid w:val="163D6652"/>
    <w:rsid w:val="164A7C29"/>
    <w:rsid w:val="1653683F"/>
    <w:rsid w:val="165C6338"/>
    <w:rsid w:val="166D2E5A"/>
    <w:rsid w:val="1672275E"/>
    <w:rsid w:val="16755C1C"/>
    <w:rsid w:val="16826719"/>
    <w:rsid w:val="1683753E"/>
    <w:rsid w:val="16900E36"/>
    <w:rsid w:val="169206F5"/>
    <w:rsid w:val="1693233E"/>
    <w:rsid w:val="16954557"/>
    <w:rsid w:val="16956E82"/>
    <w:rsid w:val="16992968"/>
    <w:rsid w:val="169A4A79"/>
    <w:rsid w:val="16A275A9"/>
    <w:rsid w:val="16A545FD"/>
    <w:rsid w:val="16B73431"/>
    <w:rsid w:val="16D52CED"/>
    <w:rsid w:val="16D72CF0"/>
    <w:rsid w:val="16E15869"/>
    <w:rsid w:val="16EB272A"/>
    <w:rsid w:val="16F708BD"/>
    <w:rsid w:val="16FE66D2"/>
    <w:rsid w:val="16FF64A6"/>
    <w:rsid w:val="17074A4A"/>
    <w:rsid w:val="17176CED"/>
    <w:rsid w:val="1720665E"/>
    <w:rsid w:val="172409DC"/>
    <w:rsid w:val="1727323A"/>
    <w:rsid w:val="17284D71"/>
    <w:rsid w:val="17306175"/>
    <w:rsid w:val="17502FB1"/>
    <w:rsid w:val="17514DE7"/>
    <w:rsid w:val="17550AD5"/>
    <w:rsid w:val="175569C7"/>
    <w:rsid w:val="175D3D21"/>
    <w:rsid w:val="17700C99"/>
    <w:rsid w:val="17710C68"/>
    <w:rsid w:val="17740758"/>
    <w:rsid w:val="178A1D29"/>
    <w:rsid w:val="178F2E39"/>
    <w:rsid w:val="17951692"/>
    <w:rsid w:val="1798116C"/>
    <w:rsid w:val="17A308E9"/>
    <w:rsid w:val="17A96653"/>
    <w:rsid w:val="17AD642E"/>
    <w:rsid w:val="17BB14A9"/>
    <w:rsid w:val="17C85590"/>
    <w:rsid w:val="17CA65CA"/>
    <w:rsid w:val="17CD5B29"/>
    <w:rsid w:val="17D06E81"/>
    <w:rsid w:val="17E458DD"/>
    <w:rsid w:val="17E71E97"/>
    <w:rsid w:val="17F1593F"/>
    <w:rsid w:val="17F175D3"/>
    <w:rsid w:val="181D3EBA"/>
    <w:rsid w:val="18220019"/>
    <w:rsid w:val="182C0652"/>
    <w:rsid w:val="1833144D"/>
    <w:rsid w:val="183323C1"/>
    <w:rsid w:val="1839656F"/>
    <w:rsid w:val="18534A16"/>
    <w:rsid w:val="186662F2"/>
    <w:rsid w:val="186C0202"/>
    <w:rsid w:val="187907B9"/>
    <w:rsid w:val="187958AE"/>
    <w:rsid w:val="187C5B16"/>
    <w:rsid w:val="188624F1"/>
    <w:rsid w:val="189015C1"/>
    <w:rsid w:val="189448FE"/>
    <w:rsid w:val="189A41EE"/>
    <w:rsid w:val="18A03F09"/>
    <w:rsid w:val="18AA4D56"/>
    <w:rsid w:val="18AD3F21"/>
    <w:rsid w:val="18B73FBB"/>
    <w:rsid w:val="18BD2121"/>
    <w:rsid w:val="18BD7EDC"/>
    <w:rsid w:val="18BE6B85"/>
    <w:rsid w:val="18D4735C"/>
    <w:rsid w:val="18DF42F7"/>
    <w:rsid w:val="18E46D74"/>
    <w:rsid w:val="18E676A9"/>
    <w:rsid w:val="18E769D5"/>
    <w:rsid w:val="18EE0096"/>
    <w:rsid w:val="190336CE"/>
    <w:rsid w:val="190829A4"/>
    <w:rsid w:val="19143E6E"/>
    <w:rsid w:val="19232435"/>
    <w:rsid w:val="19257F5C"/>
    <w:rsid w:val="19264565"/>
    <w:rsid w:val="19293679"/>
    <w:rsid w:val="19433732"/>
    <w:rsid w:val="1945415A"/>
    <w:rsid w:val="19462E2D"/>
    <w:rsid w:val="19483C4A"/>
    <w:rsid w:val="19510D6F"/>
    <w:rsid w:val="19552A86"/>
    <w:rsid w:val="1964136A"/>
    <w:rsid w:val="1965730B"/>
    <w:rsid w:val="196A6855"/>
    <w:rsid w:val="19824DED"/>
    <w:rsid w:val="199C67DD"/>
    <w:rsid w:val="19A30E80"/>
    <w:rsid w:val="19A5109C"/>
    <w:rsid w:val="19AA2EDE"/>
    <w:rsid w:val="19C12D5A"/>
    <w:rsid w:val="19C21C4E"/>
    <w:rsid w:val="19C23F91"/>
    <w:rsid w:val="19C55F00"/>
    <w:rsid w:val="19C91ECA"/>
    <w:rsid w:val="19E25E4D"/>
    <w:rsid w:val="19E6064D"/>
    <w:rsid w:val="19EC0A79"/>
    <w:rsid w:val="19EF40C6"/>
    <w:rsid w:val="1A107A01"/>
    <w:rsid w:val="1A1B046F"/>
    <w:rsid w:val="1A1E5A7E"/>
    <w:rsid w:val="1A1F2BFD"/>
    <w:rsid w:val="1A2975D8"/>
    <w:rsid w:val="1A2A71ED"/>
    <w:rsid w:val="1A3A7A37"/>
    <w:rsid w:val="1A495C77"/>
    <w:rsid w:val="1A532C52"/>
    <w:rsid w:val="1A5A3C35"/>
    <w:rsid w:val="1A5C2482"/>
    <w:rsid w:val="1A5E29B4"/>
    <w:rsid w:val="1A732F49"/>
    <w:rsid w:val="1A7867B1"/>
    <w:rsid w:val="1A7A0585"/>
    <w:rsid w:val="1A8714D4"/>
    <w:rsid w:val="1A902759"/>
    <w:rsid w:val="1AA66E7A"/>
    <w:rsid w:val="1AB444CE"/>
    <w:rsid w:val="1AB570BD"/>
    <w:rsid w:val="1ABE64F2"/>
    <w:rsid w:val="1AC73A13"/>
    <w:rsid w:val="1AC76D49"/>
    <w:rsid w:val="1AD80FFE"/>
    <w:rsid w:val="1ADD03C2"/>
    <w:rsid w:val="1AE34AB0"/>
    <w:rsid w:val="1AF37BE5"/>
    <w:rsid w:val="1AF5713D"/>
    <w:rsid w:val="1AFE731A"/>
    <w:rsid w:val="1B002729"/>
    <w:rsid w:val="1B0A3A5F"/>
    <w:rsid w:val="1B103EA9"/>
    <w:rsid w:val="1B1A1616"/>
    <w:rsid w:val="1B251D63"/>
    <w:rsid w:val="1B3B3731"/>
    <w:rsid w:val="1B3F0FFD"/>
    <w:rsid w:val="1B4C7C54"/>
    <w:rsid w:val="1B652973"/>
    <w:rsid w:val="1B7008CF"/>
    <w:rsid w:val="1B8750E1"/>
    <w:rsid w:val="1B942F1B"/>
    <w:rsid w:val="1B9A19D7"/>
    <w:rsid w:val="1BB27AA1"/>
    <w:rsid w:val="1BDB2B53"/>
    <w:rsid w:val="1BED313A"/>
    <w:rsid w:val="1BF81957"/>
    <w:rsid w:val="1C0526D8"/>
    <w:rsid w:val="1C090673"/>
    <w:rsid w:val="1C156F10"/>
    <w:rsid w:val="1C1634BF"/>
    <w:rsid w:val="1C1D316C"/>
    <w:rsid w:val="1C254F20"/>
    <w:rsid w:val="1C282558"/>
    <w:rsid w:val="1C542906"/>
    <w:rsid w:val="1C5B0E5C"/>
    <w:rsid w:val="1C60404A"/>
    <w:rsid w:val="1C6B037B"/>
    <w:rsid w:val="1C6C40F3"/>
    <w:rsid w:val="1C763338"/>
    <w:rsid w:val="1C774414"/>
    <w:rsid w:val="1C777E7A"/>
    <w:rsid w:val="1C7D691C"/>
    <w:rsid w:val="1C9D42AD"/>
    <w:rsid w:val="1CA42F07"/>
    <w:rsid w:val="1CAC629E"/>
    <w:rsid w:val="1CB5559E"/>
    <w:rsid w:val="1CBF5FD1"/>
    <w:rsid w:val="1CC655B2"/>
    <w:rsid w:val="1CCB0E1A"/>
    <w:rsid w:val="1CCC4B92"/>
    <w:rsid w:val="1CD04FE7"/>
    <w:rsid w:val="1CD203FA"/>
    <w:rsid w:val="1CE819CC"/>
    <w:rsid w:val="1D0D31E0"/>
    <w:rsid w:val="1D263448"/>
    <w:rsid w:val="1D275FCD"/>
    <w:rsid w:val="1D2D666C"/>
    <w:rsid w:val="1D4344F2"/>
    <w:rsid w:val="1D4C543C"/>
    <w:rsid w:val="1D4F125E"/>
    <w:rsid w:val="1D5B7929"/>
    <w:rsid w:val="1D61352C"/>
    <w:rsid w:val="1D7E7C3A"/>
    <w:rsid w:val="1D8C4DEF"/>
    <w:rsid w:val="1D901A23"/>
    <w:rsid w:val="1D94416E"/>
    <w:rsid w:val="1D972EC8"/>
    <w:rsid w:val="1D9F5E03"/>
    <w:rsid w:val="1DA10FCE"/>
    <w:rsid w:val="1DAA42DA"/>
    <w:rsid w:val="1DAC050E"/>
    <w:rsid w:val="1DCD22CB"/>
    <w:rsid w:val="1DD91DFE"/>
    <w:rsid w:val="1DF24184"/>
    <w:rsid w:val="1E0E7BC9"/>
    <w:rsid w:val="1E0F4D36"/>
    <w:rsid w:val="1E1176E2"/>
    <w:rsid w:val="1E1376F6"/>
    <w:rsid w:val="1E2023C4"/>
    <w:rsid w:val="1E3E73CA"/>
    <w:rsid w:val="1E4D0155"/>
    <w:rsid w:val="1E4E592A"/>
    <w:rsid w:val="1E4F616A"/>
    <w:rsid w:val="1E536D03"/>
    <w:rsid w:val="1E566E09"/>
    <w:rsid w:val="1E585539"/>
    <w:rsid w:val="1E594203"/>
    <w:rsid w:val="1E635DB5"/>
    <w:rsid w:val="1E71779F"/>
    <w:rsid w:val="1E730F54"/>
    <w:rsid w:val="1E764DB5"/>
    <w:rsid w:val="1E7948A6"/>
    <w:rsid w:val="1E7D5E52"/>
    <w:rsid w:val="1E932115"/>
    <w:rsid w:val="1E937715"/>
    <w:rsid w:val="1E9F0237"/>
    <w:rsid w:val="1EA50290"/>
    <w:rsid w:val="1EA744CA"/>
    <w:rsid w:val="1ECE5416"/>
    <w:rsid w:val="1ECF5B51"/>
    <w:rsid w:val="1ED32208"/>
    <w:rsid w:val="1ED35801"/>
    <w:rsid w:val="1EDC730E"/>
    <w:rsid w:val="1EDD4E34"/>
    <w:rsid w:val="1EE61A05"/>
    <w:rsid w:val="1EEC32CA"/>
    <w:rsid w:val="1EF62FCD"/>
    <w:rsid w:val="1F185C59"/>
    <w:rsid w:val="1F212F73"/>
    <w:rsid w:val="1F2A448C"/>
    <w:rsid w:val="1F3031B6"/>
    <w:rsid w:val="1F372530"/>
    <w:rsid w:val="1F387436"/>
    <w:rsid w:val="1F454F31"/>
    <w:rsid w:val="1F505123"/>
    <w:rsid w:val="1F60301D"/>
    <w:rsid w:val="1F6D36F1"/>
    <w:rsid w:val="1F705CA9"/>
    <w:rsid w:val="1F7E0188"/>
    <w:rsid w:val="1F7E7854"/>
    <w:rsid w:val="1F7F23BE"/>
    <w:rsid w:val="1F845ECB"/>
    <w:rsid w:val="1F8B4890"/>
    <w:rsid w:val="1F973513"/>
    <w:rsid w:val="1F997011"/>
    <w:rsid w:val="1F9F404D"/>
    <w:rsid w:val="1FA053FD"/>
    <w:rsid w:val="1FA52578"/>
    <w:rsid w:val="1FA713D5"/>
    <w:rsid w:val="1FB13862"/>
    <w:rsid w:val="1FB212F0"/>
    <w:rsid w:val="1FB2672A"/>
    <w:rsid w:val="1FB2746D"/>
    <w:rsid w:val="1FBB33C8"/>
    <w:rsid w:val="1FBB79DF"/>
    <w:rsid w:val="1FC41B50"/>
    <w:rsid w:val="1FC57BBA"/>
    <w:rsid w:val="1FC57DA2"/>
    <w:rsid w:val="1FD75D28"/>
    <w:rsid w:val="1FDE0E64"/>
    <w:rsid w:val="1FE76641"/>
    <w:rsid w:val="1FEA3B5C"/>
    <w:rsid w:val="20062169"/>
    <w:rsid w:val="20170100"/>
    <w:rsid w:val="201A2AFF"/>
    <w:rsid w:val="20287425"/>
    <w:rsid w:val="202D4A8A"/>
    <w:rsid w:val="20417462"/>
    <w:rsid w:val="20436F19"/>
    <w:rsid w:val="204C4020"/>
    <w:rsid w:val="20507CED"/>
    <w:rsid w:val="206916EA"/>
    <w:rsid w:val="20720310"/>
    <w:rsid w:val="20735FA5"/>
    <w:rsid w:val="20770A65"/>
    <w:rsid w:val="207F7C51"/>
    <w:rsid w:val="20947775"/>
    <w:rsid w:val="209634ED"/>
    <w:rsid w:val="209676D7"/>
    <w:rsid w:val="209E23A2"/>
    <w:rsid w:val="20A420AE"/>
    <w:rsid w:val="20B265B8"/>
    <w:rsid w:val="20B56E87"/>
    <w:rsid w:val="20BD04E5"/>
    <w:rsid w:val="20DA5ACF"/>
    <w:rsid w:val="20DF77C0"/>
    <w:rsid w:val="20E26732"/>
    <w:rsid w:val="20E34258"/>
    <w:rsid w:val="20E45465"/>
    <w:rsid w:val="20EB271E"/>
    <w:rsid w:val="2106145D"/>
    <w:rsid w:val="21191D29"/>
    <w:rsid w:val="211F34E2"/>
    <w:rsid w:val="21222D4D"/>
    <w:rsid w:val="2124362D"/>
    <w:rsid w:val="212D20A3"/>
    <w:rsid w:val="2130769E"/>
    <w:rsid w:val="213917EF"/>
    <w:rsid w:val="214116AB"/>
    <w:rsid w:val="21417858"/>
    <w:rsid w:val="21540FBA"/>
    <w:rsid w:val="2155475B"/>
    <w:rsid w:val="215E617C"/>
    <w:rsid w:val="215F3821"/>
    <w:rsid w:val="21621621"/>
    <w:rsid w:val="21661111"/>
    <w:rsid w:val="21671E79"/>
    <w:rsid w:val="21686581"/>
    <w:rsid w:val="2177331E"/>
    <w:rsid w:val="217952E8"/>
    <w:rsid w:val="218417BC"/>
    <w:rsid w:val="2192794C"/>
    <w:rsid w:val="21B2568C"/>
    <w:rsid w:val="21B30B5C"/>
    <w:rsid w:val="21BB1F9D"/>
    <w:rsid w:val="21C14169"/>
    <w:rsid w:val="21C3174D"/>
    <w:rsid w:val="21C805A3"/>
    <w:rsid w:val="21CB418B"/>
    <w:rsid w:val="21D55E95"/>
    <w:rsid w:val="21E14C3C"/>
    <w:rsid w:val="21E7766F"/>
    <w:rsid w:val="21FB2243"/>
    <w:rsid w:val="21FC03B3"/>
    <w:rsid w:val="220A1003"/>
    <w:rsid w:val="22196184"/>
    <w:rsid w:val="221C2A2E"/>
    <w:rsid w:val="22206859"/>
    <w:rsid w:val="22252D7A"/>
    <w:rsid w:val="22403B77"/>
    <w:rsid w:val="2245341D"/>
    <w:rsid w:val="224810D1"/>
    <w:rsid w:val="2251611C"/>
    <w:rsid w:val="225817BD"/>
    <w:rsid w:val="22761368"/>
    <w:rsid w:val="22765384"/>
    <w:rsid w:val="229C0B63"/>
    <w:rsid w:val="229C1076"/>
    <w:rsid w:val="22A273FF"/>
    <w:rsid w:val="22AA6E41"/>
    <w:rsid w:val="22B322BC"/>
    <w:rsid w:val="22B365D8"/>
    <w:rsid w:val="22B718CA"/>
    <w:rsid w:val="22C479E0"/>
    <w:rsid w:val="22C95B68"/>
    <w:rsid w:val="22CA56D0"/>
    <w:rsid w:val="22D33698"/>
    <w:rsid w:val="22DD298C"/>
    <w:rsid w:val="22E25534"/>
    <w:rsid w:val="22E937AC"/>
    <w:rsid w:val="22EF5136"/>
    <w:rsid w:val="230204CE"/>
    <w:rsid w:val="230A5212"/>
    <w:rsid w:val="230B6414"/>
    <w:rsid w:val="23115886"/>
    <w:rsid w:val="23144B9D"/>
    <w:rsid w:val="232749AD"/>
    <w:rsid w:val="232F50D3"/>
    <w:rsid w:val="23323E2F"/>
    <w:rsid w:val="234A535A"/>
    <w:rsid w:val="235651B5"/>
    <w:rsid w:val="23594F5C"/>
    <w:rsid w:val="237A70F6"/>
    <w:rsid w:val="237E7C93"/>
    <w:rsid w:val="23887A3F"/>
    <w:rsid w:val="238B4E5F"/>
    <w:rsid w:val="23913B57"/>
    <w:rsid w:val="239877C5"/>
    <w:rsid w:val="239C3EB5"/>
    <w:rsid w:val="23A74B6B"/>
    <w:rsid w:val="23BA2F66"/>
    <w:rsid w:val="23C810E5"/>
    <w:rsid w:val="23D22A8E"/>
    <w:rsid w:val="23D26B4E"/>
    <w:rsid w:val="23D749CD"/>
    <w:rsid w:val="23E16D7B"/>
    <w:rsid w:val="23E630F3"/>
    <w:rsid w:val="23F82792"/>
    <w:rsid w:val="23FC5D5D"/>
    <w:rsid w:val="23FF1113"/>
    <w:rsid w:val="24015121"/>
    <w:rsid w:val="240A3B52"/>
    <w:rsid w:val="240D1D18"/>
    <w:rsid w:val="24167296"/>
    <w:rsid w:val="241950BF"/>
    <w:rsid w:val="241A2687"/>
    <w:rsid w:val="242A0B1C"/>
    <w:rsid w:val="24357F42"/>
    <w:rsid w:val="2436368C"/>
    <w:rsid w:val="243A3111"/>
    <w:rsid w:val="243D7B45"/>
    <w:rsid w:val="244865F1"/>
    <w:rsid w:val="245C2C9F"/>
    <w:rsid w:val="246B321C"/>
    <w:rsid w:val="24716CD9"/>
    <w:rsid w:val="247943D1"/>
    <w:rsid w:val="24830A50"/>
    <w:rsid w:val="24913412"/>
    <w:rsid w:val="24932711"/>
    <w:rsid w:val="24AE3236"/>
    <w:rsid w:val="24BA1B61"/>
    <w:rsid w:val="24C1192E"/>
    <w:rsid w:val="24CC572F"/>
    <w:rsid w:val="24CD2508"/>
    <w:rsid w:val="24DC7C53"/>
    <w:rsid w:val="24E75B50"/>
    <w:rsid w:val="24E963C7"/>
    <w:rsid w:val="24EC3346"/>
    <w:rsid w:val="24EC5DD1"/>
    <w:rsid w:val="24F26F9C"/>
    <w:rsid w:val="24F84C0A"/>
    <w:rsid w:val="24FA2C49"/>
    <w:rsid w:val="24FD3B3B"/>
    <w:rsid w:val="25072287"/>
    <w:rsid w:val="250F7D12"/>
    <w:rsid w:val="252C4420"/>
    <w:rsid w:val="252C4678"/>
    <w:rsid w:val="252E63EA"/>
    <w:rsid w:val="253944F4"/>
    <w:rsid w:val="254C4AC2"/>
    <w:rsid w:val="25516939"/>
    <w:rsid w:val="25592D3B"/>
    <w:rsid w:val="255B1EFD"/>
    <w:rsid w:val="25643B2F"/>
    <w:rsid w:val="256D6027"/>
    <w:rsid w:val="25775E1C"/>
    <w:rsid w:val="25893757"/>
    <w:rsid w:val="2593449F"/>
    <w:rsid w:val="259B3353"/>
    <w:rsid w:val="25B6018D"/>
    <w:rsid w:val="25BA018A"/>
    <w:rsid w:val="25BC5993"/>
    <w:rsid w:val="25BD5F76"/>
    <w:rsid w:val="25D56865"/>
    <w:rsid w:val="25DA3395"/>
    <w:rsid w:val="25F31EEB"/>
    <w:rsid w:val="25FC6A5F"/>
    <w:rsid w:val="25FD0C66"/>
    <w:rsid w:val="26071736"/>
    <w:rsid w:val="260A5775"/>
    <w:rsid w:val="262E12C8"/>
    <w:rsid w:val="2634143B"/>
    <w:rsid w:val="2637307C"/>
    <w:rsid w:val="26413EBD"/>
    <w:rsid w:val="26542765"/>
    <w:rsid w:val="265D6C21"/>
    <w:rsid w:val="26661BB3"/>
    <w:rsid w:val="2668592C"/>
    <w:rsid w:val="26722F51"/>
    <w:rsid w:val="2674607E"/>
    <w:rsid w:val="26795C3D"/>
    <w:rsid w:val="267A6A29"/>
    <w:rsid w:val="267C3185"/>
    <w:rsid w:val="268008D8"/>
    <w:rsid w:val="26812A1C"/>
    <w:rsid w:val="26832765"/>
    <w:rsid w:val="26933EB9"/>
    <w:rsid w:val="26955FF5"/>
    <w:rsid w:val="26974199"/>
    <w:rsid w:val="26A24E49"/>
    <w:rsid w:val="26B0094E"/>
    <w:rsid w:val="26B47596"/>
    <w:rsid w:val="26BD5D38"/>
    <w:rsid w:val="26BE4A6D"/>
    <w:rsid w:val="26E620BB"/>
    <w:rsid w:val="26E6507D"/>
    <w:rsid w:val="26E82602"/>
    <w:rsid w:val="26EC3723"/>
    <w:rsid w:val="26F40F6D"/>
    <w:rsid w:val="26FC48E7"/>
    <w:rsid w:val="27041C92"/>
    <w:rsid w:val="270A14E8"/>
    <w:rsid w:val="27240A57"/>
    <w:rsid w:val="27280C17"/>
    <w:rsid w:val="272C6959"/>
    <w:rsid w:val="27323A3C"/>
    <w:rsid w:val="273B4BEE"/>
    <w:rsid w:val="273E4C90"/>
    <w:rsid w:val="27435A51"/>
    <w:rsid w:val="274A4555"/>
    <w:rsid w:val="274C3595"/>
    <w:rsid w:val="27594D4B"/>
    <w:rsid w:val="275E64B3"/>
    <w:rsid w:val="276339C7"/>
    <w:rsid w:val="27677422"/>
    <w:rsid w:val="27721C64"/>
    <w:rsid w:val="27761FFE"/>
    <w:rsid w:val="278A18D2"/>
    <w:rsid w:val="278B0FDA"/>
    <w:rsid w:val="278E3170"/>
    <w:rsid w:val="279614B6"/>
    <w:rsid w:val="27972D23"/>
    <w:rsid w:val="27A7780E"/>
    <w:rsid w:val="27BF77CD"/>
    <w:rsid w:val="27C03406"/>
    <w:rsid w:val="27C23CD9"/>
    <w:rsid w:val="27C748D4"/>
    <w:rsid w:val="27CC5B7C"/>
    <w:rsid w:val="27D52B4D"/>
    <w:rsid w:val="27D75516"/>
    <w:rsid w:val="27DD40F7"/>
    <w:rsid w:val="27E40FE2"/>
    <w:rsid w:val="27E965F8"/>
    <w:rsid w:val="280653FC"/>
    <w:rsid w:val="2812385C"/>
    <w:rsid w:val="281455DA"/>
    <w:rsid w:val="28242719"/>
    <w:rsid w:val="282D750E"/>
    <w:rsid w:val="282F2F82"/>
    <w:rsid w:val="28390A9C"/>
    <w:rsid w:val="28394827"/>
    <w:rsid w:val="28557849"/>
    <w:rsid w:val="285661A3"/>
    <w:rsid w:val="28581487"/>
    <w:rsid w:val="28585DB1"/>
    <w:rsid w:val="285A68A3"/>
    <w:rsid w:val="285B18E6"/>
    <w:rsid w:val="28657EE9"/>
    <w:rsid w:val="286A4632"/>
    <w:rsid w:val="286F5EE4"/>
    <w:rsid w:val="28726954"/>
    <w:rsid w:val="28922002"/>
    <w:rsid w:val="289D5565"/>
    <w:rsid w:val="28A013AD"/>
    <w:rsid w:val="28B07FDE"/>
    <w:rsid w:val="28BF5B1A"/>
    <w:rsid w:val="28C037FD"/>
    <w:rsid w:val="28D80A94"/>
    <w:rsid w:val="28DF7DF7"/>
    <w:rsid w:val="28E51713"/>
    <w:rsid w:val="29064F88"/>
    <w:rsid w:val="29105828"/>
    <w:rsid w:val="291122AA"/>
    <w:rsid w:val="2916166F"/>
    <w:rsid w:val="291A6516"/>
    <w:rsid w:val="29251666"/>
    <w:rsid w:val="292D4179"/>
    <w:rsid w:val="293219E9"/>
    <w:rsid w:val="29323FCF"/>
    <w:rsid w:val="293B10D5"/>
    <w:rsid w:val="2940493E"/>
    <w:rsid w:val="294A10D0"/>
    <w:rsid w:val="294B3AC0"/>
    <w:rsid w:val="294C7395"/>
    <w:rsid w:val="294D1FF0"/>
    <w:rsid w:val="294F4323"/>
    <w:rsid w:val="295323DF"/>
    <w:rsid w:val="296118F6"/>
    <w:rsid w:val="2964062C"/>
    <w:rsid w:val="296C5733"/>
    <w:rsid w:val="296E5304"/>
    <w:rsid w:val="29726814"/>
    <w:rsid w:val="29804D3A"/>
    <w:rsid w:val="298055B3"/>
    <w:rsid w:val="299156F5"/>
    <w:rsid w:val="299479B8"/>
    <w:rsid w:val="29A417E9"/>
    <w:rsid w:val="29A42B0D"/>
    <w:rsid w:val="29A46C61"/>
    <w:rsid w:val="29A567BD"/>
    <w:rsid w:val="29BC09C2"/>
    <w:rsid w:val="29C20D1E"/>
    <w:rsid w:val="29C47DA3"/>
    <w:rsid w:val="29C50308"/>
    <w:rsid w:val="29CA4B8D"/>
    <w:rsid w:val="29FB7B24"/>
    <w:rsid w:val="2A1971C7"/>
    <w:rsid w:val="2A1B4A63"/>
    <w:rsid w:val="2A1F4553"/>
    <w:rsid w:val="2A380A66"/>
    <w:rsid w:val="2A443FBA"/>
    <w:rsid w:val="2A475858"/>
    <w:rsid w:val="2A4E4E38"/>
    <w:rsid w:val="2A511C72"/>
    <w:rsid w:val="2A5846E6"/>
    <w:rsid w:val="2A5C1303"/>
    <w:rsid w:val="2A5E151F"/>
    <w:rsid w:val="2A635FFF"/>
    <w:rsid w:val="2A6D7554"/>
    <w:rsid w:val="2A6E097A"/>
    <w:rsid w:val="2A715402"/>
    <w:rsid w:val="2A766639"/>
    <w:rsid w:val="2A77613D"/>
    <w:rsid w:val="2A780215"/>
    <w:rsid w:val="2A7F3244"/>
    <w:rsid w:val="2A8F5FC5"/>
    <w:rsid w:val="2AA154FE"/>
    <w:rsid w:val="2AA6690F"/>
    <w:rsid w:val="2AA66A22"/>
    <w:rsid w:val="2AA90F84"/>
    <w:rsid w:val="2AAB79D0"/>
    <w:rsid w:val="2AC266D5"/>
    <w:rsid w:val="2AC66B4F"/>
    <w:rsid w:val="2AD2221B"/>
    <w:rsid w:val="2AD27C13"/>
    <w:rsid w:val="2AE05D91"/>
    <w:rsid w:val="2AEF03C9"/>
    <w:rsid w:val="2AF126BD"/>
    <w:rsid w:val="2AFD6C6F"/>
    <w:rsid w:val="2B035C23"/>
    <w:rsid w:val="2B1D794C"/>
    <w:rsid w:val="2B2362C5"/>
    <w:rsid w:val="2B2D7144"/>
    <w:rsid w:val="2B316676"/>
    <w:rsid w:val="2B467325"/>
    <w:rsid w:val="2B4C33E0"/>
    <w:rsid w:val="2B4E2E20"/>
    <w:rsid w:val="2B5036FA"/>
    <w:rsid w:val="2B5106E3"/>
    <w:rsid w:val="2B5244B4"/>
    <w:rsid w:val="2B577D1D"/>
    <w:rsid w:val="2B732DA8"/>
    <w:rsid w:val="2B7429D0"/>
    <w:rsid w:val="2B746B21"/>
    <w:rsid w:val="2B94326D"/>
    <w:rsid w:val="2B967581"/>
    <w:rsid w:val="2B9D5068"/>
    <w:rsid w:val="2BAC73ED"/>
    <w:rsid w:val="2BC37160"/>
    <w:rsid w:val="2BD47101"/>
    <w:rsid w:val="2BF821EA"/>
    <w:rsid w:val="2BFF288E"/>
    <w:rsid w:val="2C0268B1"/>
    <w:rsid w:val="2C055600"/>
    <w:rsid w:val="2C057779"/>
    <w:rsid w:val="2C0C4FAB"/>
    <w:rsid w:val="2C1125C1"/>
    <w:rsid w:val="2C312DA8"/>
    <w:rsid w:val="2C4D3A0F"/>
    <w:rsid w:val="2C4E1120"/>
    <w:rsid w:val="2C587412"/>
    <w:rsid w:val="2C5E380E"/>
    <w:rsid w:val="2C6721E1"/>
    <w:rsid w:val="2C6E0CC6"/>
    <w:rsid w:val="2C6F1217"/>
    <w:rsid w:val="2C773720"/>
    <w:rsid w:val="2C820DC9"/>
    <w:rsid w:val="2C8C39F6"/>
    <w:rsid w:val="2C9056AD"/>
    <w:rsid w:val="2C9711F9"/>
    <w:rsid w:val="2CA8680E"/>
    <w:rsid w:val="2CAC250D"/>
    <w:rsid w:val="2CBE44F7"/>
    <w:rsid w:val="2CC3566A"/>
    <w:rsid w:val="2CD63007"/>
    <w:rsid w:val="2CDF58C3"/>
    <w:rsid w:val="2CFC0E64"/>
    <w:rsid w:val="2CFC4CA3"/>
    <w:rsid w:val="2CFF6DFA"/>
    <w:rsid w:val="2D027262"/>
    <w:rsid w:val="2D067A82"/>
    <w:rsid w:val="2D0E454A"/>
    <w:rsid w:val="2D124CD9"/>
    <w:rsid w:val="2D1934DC"/>
    <w:rsid w:val="2D2C202A"/>
    <w:rsid w:val="2D354BE3"/>
    <w:rsid w:val="2D377E06"/>
    <w:rsid w:val="2D4F4E7B"/>
    <w:rsid w:val="2D5C2241"/>
    <w:rsid w:val="2D636E4D"/>
    <w:rsid w:val="2D6730B5"/>
    <w:rsid w:val="2D6B43AA"/>
    <w:rsid w:val="2D6D0CF4"/>
    <w:rsid w:val="2D744BB6"/>
    <w:rsid w:val="2D7D6E2E"/>
    <w:rsid w:val="2D855015"/>
    <w:rsid w:val="2D8F5B86"/>
    <w:rsid w:val="2D905565"/>
    <w:rsid w:val="2DAE631A"/>
    <w:rsid w:val="2DBD62B2"/>
    <w:rsid w:val="2DC7118A"/>
    <w:rsid w:val="2DE34BBF"/>
    <w:rsid w:val="2DEA4F24"/>
    <w:rsid w:val="2DED7BE2"/>
    <w:rsid w:val="2DF861E1"/>
    <w:rsid w:val="2E036FC8"/>
    <w:rsid w:val="2E043B76"/>
    <w:rsid w:val="2E05491A"/>
    <w:rsid w:val="2E061AFE"/>
    <w:rsid w:val="2E156399"/>
    <w:rsid w:val="2E1B6B9D"/>
    <w:rsid w:val="2E2957DE"/>
    <w:rsid w:val="2E3F4943"/>
    <w:rsid w:val="2E496043"/>
    <w:rsid w:val="2E514EF7"/>
    <w:rsid w:val="2E5F490B"/>
    <w:rsid w:val="2E6A7D67"/>
    <w:rsid w:val="2E6B5FB9"/>
    <w:rsid w:val="2E7431B2"/>
    <w:rsid w:val="2E7B146B"/>
    <w:rsid w:val="2E7F3812"/>
    <w:rsid w:val="2E824FE6"/>
    <w:rsid w:val="2E8F7DEB"/>
    <w:rsid w:val="2E9574DA"/>
    <w:rsid w:val="2E971E5E"/>
    <w:rsid w:val="2EA00699"/>
    <w:rsid w:val="2EAD799C"/>
    <w:rsid w:val="2EB72FAC"/>
    <w:rsid w:val="2EBB0BF4"/>
    <w:rsid w:val="2EC07FEB"/>
    <w:rsid w:val="2EC27BA3"/>
    <w:rsid w:val="2EC35DF5"/>
    <w:rsid w:val="2EC658E5"/>
    <w:rsid w:val="2ED228F2"/>
    <w:rsid w:val="2ED25ABB"/>
    <w:rsid w:val="2EDB22E1"/>
    <w:rsid w:val="2EE447BC"/>
    <w:rsid w:val="2EEF6BEA"/>
    <w:rsid w:val="2F000DF7"/>
    <w:rsid w:val="2F032695"/>
    <w:rsid w:val="2F0401BB"/>
    <w:rsid w:val="2F062066"/>
    <w:rsid w:val="2F141338"/>
    <w:rsid w:val="2F17486A"/>
    <w:rsid w:val="2F1A78CC"/>
    <w:rsid w:val="2F1E346B"/>
    <w:rsid w:val="2F401021"/>
    <w:rsid w:val="2F441557"/>
    <w:rsid w:val="2F505567"/>
    <w:rsid w:val="2F655284"/>
    <w:rsid w:val="2F734FA8"/>
    <w:rsid w:val="2F766F4B"/>
    <w:rsid w:val="2F860BD0"/>
    <w:rsid w:val="2F975FAB"/>
    <w:rsid w:val="2FBC01C8"/>
    <w:rsid w:val="2FBE480E"/>
    <w:rsid w:val="2FBF388F"/>
    <w:rsid w:val="2FC80C70"/>
    <w:rsid w:val="2FD81125"/>
    <w:rsid w:val="2FD963F8"/>
    <w:rsid w:val="2FF65D56"/>
    <w:rsid w:val="30010621"/>
    <w:rsid w:val="30015E9B"/>
    <w:rsid w:val="300541EB"/>
    <w:rsid w:val="301F52AD"/>
    <w:rsid w:val="302204C8"/>
    <w:rsid w:val="302A1EA4"/>
    <w:rsid w:val="303D09A4"/>
    <w:rsid w:val="304011EF"/>
    <w:rsid w:val="304C1E1A"/>
    <w:rsid w:val="305A62E5"/>
    <w:rsid w:val="305D4E85"/>
    <w:rsid w:val="305F30B5"/>
    <w:rsid w:val="3066160C"/>
    <w:rsid w:val="307353C7"/>
    <w:rsid w:val="3082749C"/>
    <w:rsid w:val="30872C95"/>
    <w:rsid w:val="30890C4E"/>
    <w:rsid w:val="30911293"/>
    <w:rsid w:val="309E0B7D"/>
    <w:rsid w:val="309F63EE"/>
    <w:rsid w:val="30BF3879"/>
    <w:rsid w:val="30C32F3F"/>
    <w:rsid w:val="30D25A6D"/>
    <w:rsid w:val="30DA5678"/>
    <w:rsid w:val="30DA5F1E"/>
    <w:rsid w:val="30DC13F0"/>
    <w:rsid w:val="30E262DA"/>
    <w:rsid w:val="30F310DC"/>
    <w:rsid w:val="30F73B34"/>
    <w:rsid w:val="30F8013F"/>
    <w:rsid w:val="30FE3273"/>
    <w:rsid w:val="31177463"/>
    <w:rsid w:val="312132A7"/>
    <w:rsid w:val="31402441"/>
    <w:rsid w:val="314825E1"/>
    <w:rsid w:val="314D74BA"/>
    <w:rsid w:val="3168109A"/>
    <w:rsid w:val="316B62D0"/>
    <w:rsid w:val="31772EC7"/>
    <w:rsid w:val="31921AAF"/>
    <w:rsid w:val="31963EAA"/>
    <w:rsid w:val="31AE593F"/>
    <w:rsid w:val="31B61C41"/>
    <w:rsid w:val="31B843BB"/>
    <w:rsid w:val="31BD7ABB"/>
    <w:rsid w:val="31D56F94"/>
    <w:rsid w:val="31D636F9"/>
    <w:rsid w:val="31D74047"/>
    <w:rsid w:val="31DF358D"/>
    <w:rsid w:val="31EA3699"/>
    <w:rsid w:val="31F0282E"/>
    <w:rsid w:val="31F2254D"/>
    <w:rsid w:val="31FC6D8E"/>
    <w:rsid w:val="31FE0EF2"/>
    <w:rsid w:val="3207249C"/>
    <w:rsid w:val="32075FF9"/>
    <w:rsid w:val="320B740A"/>
    <w:rsid w:val="32143B7E"/>
    <w:rsid w:val="32144BB9"/>
    <w:rsid w:val="322B54CA"/>
    <w:rsid w:val="32405838"/>
    <w:rsid w:val="324D705D"/>
    <w:rsid w:val="32525A1E"/>
    <w:rsid w:val="325E7BE3"/>
    <w:rsid w:val="326571C3"/>
    <w:rsid w:val="32676A97"/>
    <w:rsid w:val="326C24EE"/>
    <w:rsid w:val="326E7E26"/>
    <w:rsid w:val="327318E0"/>
    <w:rsid w:val="32737B32"/>
    <w:rsid w:val="32863329"/>
    <w:rsid w:val="32866161"/>
    <w:rsid w:val="32963F21"/>
    <w:rsid w:val="32986DCA"/>
    <w:rsid w:val="329B2B42"/>
    <w:rsid w:val="32A63483"/>
    <w:rsid w:val="32A7466D"/>
    <w:rsid w:val="32AB107A"/>
    <w:rsid w:val="32AC7535"/>
    <w:rsid w:val="32B21AF1"/>
    <w:rsid w:val="32B7395D"/>
    <w:rsid w:val="32BE25EB"/>
    <w:rsid w:val="32C12DA4"/>
    <w:rsid w:val="32CE2472"/>
    <w:rsid w:val="32DF2AD1"/>
    <w:rsid w:val="32F575A6"/>
    <w:rsid w:val="32F81B88"/>
    <w:rsid w:val="33093823"/>
    <w:rsid w:val="330B7559"/>
    <w:rsid w:val="33154745"/>
    <w:rsid w:val="331B2658"/>
    <w:rsid w:val="331C02FF"/>
    <w:rsid w:val="332F4289"/>
    <w:rsid w:val="33361C91"/>
    <w:rsid w:val="33572FB0"/>
    <w:rsid w:val="33576B0C"/>
    <w:rsid w:val="335C4122"/>
    <w:rsid w:val="337B285D"/>
    <w:rsid w:val="337B449D"/>
    <w:rsid w:val="338029C8"/>
    <w:rsid w:val="338C357B"/>
    <w:rsid w:val="33950426"/>
    <w:rsid w:val="339948C6"/>
    <w:rsid w:val="339D6668"/>
    <w:rsid w:val="33B30E76"/>
    <w:rsid w:val="33B3132E"/>
    <w:rsid w:val="33B679E6"/>
    <w:rsid w:val="33BB244E"/>
    <w:rsid w:val="33BC3F14"/>
    <w:rsid w:val="33E24FE7"/>
    <w:rsid w:val="33F80049"/>
    <w:rsid w:val="33F94067"/>
    <w:rsid w:val="3406460A"/>
    <w:rsid w:val="340D366E"/>
    <w:rsid w:val="341370EA"/>
    <w:rsid w:val="341B0689"/>
    <w:rsid w:val="341B4680"/>
    <w:rsid w:val="341F29E5"/>
    <w:rsid w:val="343E1A7A"/>
    <w:rsid w:val="344572AC"/>
    <w:rsid w:val="344A0C29"/>
    <w:rsid w:val="344C6108"/>
    <w:rsid w:val="34523AD4"/>
    <w:rsid w:val="345B3920"/>
    <w:rsid w:val="346A0AC1"/>
    <w:rsid w:val="346C157F"/>
    <w:rsid w:val="347831DE"/>
    <w:rsid w:val="34786BF2"/>
    <w:rsid w:val="348558FB"/>
    <w:rsid w:val="34897199"/>
    <w:rsid w:val="348E47AF"/>
    <w:rsid w:val="349062E8"/>
    <w:rsid w:val="349458D4"/>
    <w:rsid w:val="34966C7F"/>
    <w:rsid w:val="349A75F8"/>
    <w:rsid w:val="349D7929"/>
    <w:rsid w:val="34A26FD1"/>
    <w:rsid w:val="34A36A25"/>
    <w:rsid w:val="34CE7DE5"/>
    <w:rsid w:val="34D33D2B"/>
    <w:rsid w:val="34D4743E"/>
    <w:rsid w:val="34E23517"/>
    <w:rsid w:val="34E72111"/>
    <w:rsid w:val="34EA7256"/>
    <w:rsid w:val="35074354"/>
    <w:rsid w:val="35086154"/>
    <w:rsid w:val="35133E3C"/>
    <w:rsid w:val="351D5B33"/>
    <w:rsid w:val="3521576F"/>
    <w:rsid w:val="35295530"/>
    <w:rsid w:val="352B26F8"/>
    <w:rsid w:val="35324E66"/>
    <w:rsid w:val="354B08F2"/>
    <w:rsid w:val="354B17CC"/>
    <w:rsid w:val="3553070C"/>
    <w:rsid w:val="35557877"/>
    <w:rsid w:val="356546D8"/>
    <w:rsid w:val="356A4A40"/>
    <w:rsid w:val="356E45E1"/>
    <w:rsid w:val="357A6909"/>
    <w:rsid w:val="35986EDC"/>
    <w:rsid w:val="359978AF"/>
    <w:rsid w:val="35A66F4F"/>
    <w:rsid w:val="35AA3969"/>
    <w:rsid w:val="35CB37E1"/>
    <w:rsid w:val="35CF305F"/>
    <w:rsid w:val="35E93499"/>
    <w:rsid w:val="35EC1AB5"/>
    <w:rsid w:val="35F1220C"/>
    <w:rsid w:val="3600792F"/>
    <w:rsid w:val="361862FA"/>
    <w:rsid w:val="361D126C"/>
    <w:rsid w:val="36380B2B"/>
    <w:rsid w:val="36442759"/>
    <w:rsid w:val="364517E5"/>
    <w:rsid w:val="36484F36"/>
    <w:rsid w:val="364A6975"/>
    <w:rsid w:val="36613BE1"/>
    <w:rsid w:val="36634C62"/>
    <w:rsid w:val="36657792"/>
    <w:rsid w:val="36720AA7"/>
    <w:rsid w:val="3676374D"/>
    <w:rsid w:val="367F45F6"/>
    <w:rsid w:val="368C02B7"/>
    <w:rsid w:val="36914A2B"/>
    <w:rsid w:val="369C6B05"/>
    <w:rsid w:val="36A26EC3"/>
    <w:rsid w:val="36A63C1E"/>
    <w:rsid w:val="36B368DF"/>
    <w:rsid w:val="36BD725D"/>
    <w:rsid w:val="36CB27BF"/>
    <w:rsid w:val="36CB67D2"/>
    <w:rsid w:val="36D2339D"/>
    <w:rsid w:val="36D85E69"/>
    <w:rsid w:val="36E000DC"/>
    <w:rsid w:val="36E109DA"/>
    <w:rsid w:val="36E40A40"/>
    <w:rsid w:val="36EF3713"/>
    <w:rsid w:val="36F27078"/>
    <w:rsid w:val="370840CF"/>
    <w:rsid w:val="37105893"/>
    <w:rsid w:val="371F3545"/>
    <w:rsid w:val="3727713D"/>
    <w:rsid w:val="373A6E70"/>
    <w:rsid w:val="37464D3A"/>
    <w:rsid w:val="374C2225"/>
    <w:rsid w:val="374E0226"/>
    <w:rsid w:val="37594B1D"/>
    <w:rsid w:val="37604F1C"/>
    <w:rsid w:val="3765763C"/>
    <w:rsid w:val="376E6BFD"/>
    <w:rsid w:val="37763034"/>
    <w:rsid w:val="378123A9"/>
    <w:rsid w:val="378325C5"/>
    <w:rsid w:val="37895702"/>
    <w:rsid w:val="37A072BA"/>
    <w:rsid w:val="37A10C9D"/>
    <w:rsid w:val="37A91900"/>
    <w:rsid w:val="37AE5371"/>
    <w:rsid w:val="37BF1123"/>
    <w:rsid w:val="37D65C45"/>
    <w:rsid w:val="37DE2A10"/>
    <w:rsid w:val="37EA2038"/>
    <w:rsid w:val="37F30DCD"/>
    <w:rsid w:val="37F47234"/>
    <w:rsid w:val="38001547"/>
    <w:rsid w:val="3803732B"/>
    <w:rsid w:val="382853FC"/>
    <w:rsid w:val="38293019"/>
    <w:rsid w:val="382D19CD"/>
    <w:rsid w:val="383417D3"/>
    <w:rsid w:val="383B2D6A"/>
    <w:rsid w:val="383C2774"/>
    <w:rsid w:val="38407412"/>
    <w:rsid w:val="3841667D"/>
    <w:rsid w:val="384344D3"/>
    <w:rsid w:val="3845695D"/>
    <w:rsid w:val="385E093C"/>
    <w:rsid w:val="38632E63"/>
    <w:rsid w:val="38634030"/>
    <w:rsid w:val="38763ED8"/>
    <w:rsid w:val="387B79D8"/>
    <w:rsid w:val="388D2DF9"/>
    <w:rsid w:val="388E51E6"/>
    <w:rsid w:val="38945D87"/>
    <w:rsid w:val="38962126"/>
    <w:rsid w:val="38993922"/>
    <w:rsid w:val="38AF2F46"/>
    <w:rsid w:val="38BB0288"/>
    <w:rsid w:val="38C47878"/>
    <w:rsid w:val="38D3596F"/>
    <w:rsid w:val="38DD50D5"/>
    <w:rsid w:val="38DF7114"/>
    <w:rsid w:val="38F65F73"/>
    <w:rsid w:val="38FA0D59"/>
    <w:rsid w:val="39047FA1"/>
    <w:rsid w:val="3914724D"/>
    <w:rsid w:val="391D6A84"/>
    <w:rsid w:val="391F2AD0"/>
    <w:rsid w:val="392D5E4B"/>
    <w:rsid w:val="393757F0"/>
    <w:rsid w:val="394418E0"/>
    <w:rsid w:val="39783C80"/>
    <w:rsid w:val="397C5423"/>
    <w:rsid w:val="39837778"/>
    <w:rsid w:val="398D6A24"/>
    <w:rsid w:val="399F2FBB"/>
    <w:rsid w:val="39BA12ED"/>
    <w:rsid w:val="39C4100E"/>
    <w:rsid w:val="39DD33C1"/>
    <w:rsid w:val="39DE1D35"/>
    <w:rsid w:val="39E01B76"/>
    <w:rsid w:val="39F845E0"/>
    <w:rsid w:val="3A1A0893"/>
    <w:rsid w:val="3A231E3E"/>
    <w:rsid w:val="3A2440BC"/>
    <w:rsid w:val="3A2F2590"/>
    <w:rsid w:val="3A570F09"/>
    <w:rsid w:val="3A573895"/>
    <w:rsid w:val="3A5822E1"/>
    <w:rsid w:val="3A6509A9"/>
    <w:rsid w:val="3A7C3B81"/>
    <w:rsid w:val="3A802DEC"/>
    <w:rsid w:val="3A884F42"/>
    <w:rsid w:val="3A8C4AC9"/>
    <w:rsid w:val="3A970136"/>
    <w:rsid w:val="3A975172"/>
    <w:rsid w:val="3A9B19D4"/>
    <w:rsid w:val="3A9F4CDD"/>
    <w:rsid w:val="3AA17739"/>
    <w:rsid w:val="3AA57C79"/>
    <w:rsid w:val="3AA765CB"/>
    <w:rsid w:val="3AAB6093"/>
    <w:rsid w:val="3AAC4D3F"/>
    <w:rsid w:val="3AB17449"/>
    <w:rsid w:val="3AB94550"/>
    <w:rsid w:val="3ABB496B"/>
    <w:rsid w:val="3ACF633B"/>
    <w:rsid w:val="3AD46C94"/>
    <w:rsid w:val="3ADC48A5"/>
    <w:rsid w:val="3AE60139"/>
    <w:rsid w:val="3AED1841"/>
    <w:rsid w:val="3AFD268F"/>
    <w:rsid w:val="3B0A0908"/>
    <w:rsid w:val="3B0F4170"/>
    <w:rsid w:val="3B165FCE"/>
    <w:rsid w:val="3B241FBC"/>
    <w:rsid w:val="3B2A54E9"/>
    <w:rsid w:val="3B322C25"/>
    <w:rsid w:val="3B38122F"/>
    <w:rsid w:val="3B390966"/>
    <w:rsid w:val="3B3A743F"/>
    <w:rsid w:val="3B3E021B"/>
    <w:rsid w:val="3B5E265B"/>
    <w:rsid w:val="3B603AE8"/>
    <w:rsid w:val="3B633674"/>
    <w:rsid w:val="3B7B47DC"/>
    <w:rsid w:val="3B81506E"/>
    <w:rsid w:val="3B8443B3"/>
    <w:rsid w:val="3B8D5ED4"/>
    <w:rsid w:val="3BA213E1"/>
    <w:rsid w:val="3BA70FEA"/>
    <w:rsid w:val="3BAD50BB"/>
    <w:rsid w:val="3BB5641E"/>
    <w:rsid w:val="3BB96B75"/>
    <w:rsid w:val="3BF05D4F"/>
    <w:rsid w:val="3BFD46CB"/>
    <w:rsid w:val="3C08060D"/>
    <w:rsid w:val="3C0E61D6"/>
    <w:rsid w:val="3C100C19"/>
    <w:rsid w:val="3C1161DE"/>
    <w:rsid w:val="3C1A3458"/>
    <w:rsid w:val="3C1D22C9"/>
    <w:rsid w:val="3C1D4EC0"/>
    <w:rsid w:val="3C28262B"/>
    <w:rsid w:val="3C395BEF"/>
    <w:rsid w:val="3C403DFA"/>
    <w:rsid w:val="3C4471D3"/>
    <w:rsid w:val="3C485B8B"/>
    <w:rsid w:val="3C4D2BCC"/>
    <w:rsid w:val="3C5F2ED5"/>
    <w:rsid w:val="3C602574"/>
    <w:rsid w:val="3C614CEF"/>
    <w:rsid w:val="3C635517"/>
    <w:rsid w:val="3C6B2F08"/>
    <w:rsid w:val="3C6D1112"/>
    <w:rsid w:val="3C7C5835"/>
    <w:rsid w:val="3C815550"/>
    <w:rsid w:val="3C86111F"/>
    <w:rsid w:val="3C9868B3"/>
    <w:rsid w:val="3CB44FCF"/>
    <w:rsid w:val="3CD5176B"/>
    <w:rsid w:val="3CE652D9"/>
    <w:rsid w:val="3CE673BA"/>
    <w:rsid w:val="3CE77152"/>
    <w:rsid w:val="3CFB4E28"/>
    <w:rsid w:val="3CFD0D71"/>
    <w:rsid w:val="3D12757E"/>
    <w:rsid w:val="3D2C725B"/>
    <w:rsid w:val="3D307C72"/>
    <w:rsid w:val="3D3528DD"/>
    <w:rsid w:val="3D377F64"/>
    <w:rsid w:val="3D512145"/>
    <w:rsid w:val="3D540560"/>
    <w:rsid w:val="3D551FA5"/>
    <w:rsid w:val="3D566086"/>
    <w:rsid w:val="3D5A403B"/>
    <w:rsid w:val="3D5A50F1"/>
    <w:rsid w:val="3D605157"/>
    <w:rsid w:val="3D60565F"/>
    <w:rsid w:val="3D6C2C45"/>
    <w:rsid w:val="3D767DAB"/>
    <w:rsid w:val="3D830F1B"/>
    <w:rsid w:val="3D85153D"/>
    <w:rsid w:val="3D934282"/>
    <w:rsid w:val="3DBA03C3"/>
    <w:rsid w:val="3DBC7EFF"/>
    <w:rsid w:val="3DCC5FD4"/>
    <w:rsid w:val="3DDF444B"/>
    <w:rsid w:val="3DF11B1F"/>
    <w:rsid w:val="3DF60FB9"/>
    <w:rsid w:val="3DFE0BF8"/>
    <w:rsid w:val="3E077380"/>
    <w:rsid w:val="3E084900"/>
    <w:rsid w:val="3E0860DD"/>
    <w:rsid w:val="3E09102A"/>
    <w:rsid w:val="3E112CEA"/>
    <w:rsid w:val="3E165E8B"/>
    <w:rsid w:val="3E171CB9"/>
    <w:rsid w:val="3E296AB7"/>
    <w:rsid w:val="3E2F6B99"/>
    <w:rsid w:val="3E391C30"/>
    <w:rsid w:val="3E495A1E"/>
    <w:rsid w:val="3E4B3711"/>
    <w:rsid w:val="3E5749EB"/>
    <w:rsid w:val="3E62543A"/>
    <w:rsid w:val="3E6C261E"/>
    <w:rsid w:val="3E752DDF"/>
    <w:rsid w:val="3E815385"/>
    <w:rsid w:val="3E94273E"/>
    <w:rsid w:val="3E977EF6"/>
    <w:rsid w:val="3E985BD3"/>
    <w:rsid w:val="3EA370A9"/>
    <w:rsid w:val="3EAF2A6C"/>
    <w:rsid w:val="3EBA481B"/>
    <w:rsid w:val="3EBF2509"/>
    <w:rsid w:val="3EC032A2"/>
    <w:rsid w:val="3EC046E0"/>
    <w:rsid w:val="3EDA1F9B"/>
    <w:rsid w:val="3EEF22EE"/>
    <w:rsid w:val="3EF43779"/>
    <w:rsid w:val="3F0565B0"/>
    <w:rsid w:val="3F0A35CC"/>
    <w:rsid w:val="3F0A381E"/>
    <w:rsid w:val="3F134E72"/>
    <w:rsid w:val="3F2F3033"/>
    <w:rsid w:val="3F375A43"/>
    <w:rsid w:val="3F37655A"/>
    <w:rsid w:val="3F395C5F"/>
    <w:rsid w:val="3F3C6E52"/>
    <w:rsid w:val="3F406FEE"/>
    <w:rsid w:val="3F454604"/>
    <w:rsid w:val="3F5D73A5"/>
    <w:rsid w:val="3F60111A"/>
    <w:rsid w:val="3F60143E"/>
    <w:rsid w:val="3F684F52"/>
    <w:rsid w:val="3F817984"/>
    <w:rsid w:val="3F9229C6"/>
    <w:rsid w:val="3F972BA7"/>
    <w:rsid w:val="3F9967AD"/>
    <w:rsid w:val="3F9D7F9C"/>
    <w:rsid w:val="3FAA26B9"/>
    <w:rsid w:val="3FAC7D7C"/>
    <w:rsid w:val="3FCB1DBB"/>
    <w:rsid w:val="3FD00213"/>
    <w:rsid w:val="3FF56EAD"/>
    <w:rsid w:val="3FFB42F3"/>
    <w:rsid w:val="400028F8"/>
    <w:rsid w:val="400242A3"/>
    <w:rsid w:val="40041DC9"/>
    <w:rsid w:val="40064B55"/>
    <w:rsid w:val="40116716"/>
    <w:rsid w:val="40232104"/>
    <w:rsid w:val="402328F1"/>
    <w:rsid w:val="40235841"/>
    <w:rsid w:val="402962CA"/>
    <w:rsid w:val="40320F84"/>
    <w:rsid w:val="4033445D"/>
    <w:rsid w:val="40414DCB"/>
    <w:rsid w:val="404337B3"/>
    <w:rsid w:val="40433B92"/>
    <w:rsid w:val="404C2AC3"/>
    <w:rsid w:val="40520D3B"/>
    <w:rsid w:val="405220CE"/>
    <w:rsid w:val="40553D7E"/>
    <w:rsid w:val="40572950"/>
    <w:rsid w:val="405821B8"/>
    <w:rsid w:val="40586C79"/>
    <w:rsid w:val="405D26E7"/>
    <w:rsid w:val="405E2DD5"/>
    <w:rsid w:val="405F34A4"/>
    <w:rsid w:val="40641045"/>
    <w:rsid w:val="40674EB6"/>
    <w:rsid w:val="406960D0"/>
    <w:rsid w:val="406C5E17"/>
    <w:rsid w:val="406D5BC1"/>
    <w:rsid w:val="40725606"/>
    <w:rsid w:val="40780661"/>
    <w:rsid w:val="407C28C2"/>
    <w:rsid w:val="407F74EA"/>
    <w:rsid w:val="40840C19"/>
    <w:rsid w:val="408510F8"/>
    <w:rsid w:val="409F5EEF"/>
    <w:rsid w:val="40A10CB2"/>
    <w:rsid w:val="40AE5488"/>
    <w:rsid w:val="40B615C5"/>
    <w:rsid w:val="40C1415E"/>
    <w:rsid w:val="40C5048C"/>
    <w:rsid w:val="40C94DC1"/>
    <w:rsid w:val="40C96537"/>
    <w:rsid w:val="40D3785B"/>
    <w:rsid w:val="40E16DD8"/>
    <w:rsid w:val="40E439A9"/>
    <w:rsid w:val="40E54C68"/>
    <w:rsid w:val="40E72A63"/>
    <w:rsid w:val="40EF6013"/>
    <w:rsid w:val="40EF735F"/>
    <w:rsid w:val="40F2351F"/>
    <w:rsid w:val="40F7192E"/>
    <w:rsid w:val="40F824C5"/>
    <w:rsid w:val="40F938F8"/>
    <w:rsid w:val="40FC6F44"/>
    <w:rsid w:val="41022C04"/>
    <w:rsid w:val="412151D0"/>
    <w:rsid w:val="4148218A"/>
    <w:rsid w:val="414E59D0"/>
    <w:rsid w:val="41511BE8"/>
    <w:rsid w:val="415D2565"/>
    <w:rsid w:val="41630051"/>
    <w:rsid w:val="41656898"/>
    <w:rsid w:val="416F1C85"/>
    <w:rsid w:val="417132B8"/>
    <w:rsid w:val="41746BB5"/>
    <w:rsid w:val="41796453"/>
    <w:rsid w:val="417E46EB"/>
    <w:rsid w:val="41AF2EED"/>
    <w:rsid w:val="41B82E6B"/>
    <w:rsid w:val="41BB6E00"/>
    <w:rsid w:val="41BE5866"/>
    <w:rsid w:val="41C564D5"/>
    <w:rsid w:val="41CD71E6"/>
    <w:rsid w:val="41D57EC1"/>
    <w:rsid w:val="41E930DA"/>
    <w:rsid w:val="41ED5DFA"/>
    <w:rsid w:val="41F145CF"/>
    <w:rsid w:val="41F23681"/>
    <w:rsid w:val="41FB3B6D"/>
    <w:rsid w:val="42120775"/>
    <w:rsid w:val="42191987"/>
    <w:rsid w:val="421E01B0"/>
    <w:rsid w:val="422373D3"/>
    <w:rsid w:val="42380450"/>
    <w:rsid w:val="423D4274"/>
    <w:rsid w:val="424E7C78"/>
    <w:rsid w:val="42510019"/>
    <w:rsid w:val="42604346"/>
    <w:rsid w:val="426C7071"/>
    <w:rsid w:val="42706A00"/>
    <w:rsid w:val="42712126"/>
    <w:rsid w:val="42791A43"/>
    <w:rsid w:val="428135EE"/>
    <w:rsid w:val="4286052D"/>
    <w:rsid w:val="429B3D8A"/>
    <w:rsid w:val="42A5763A"/>
    <w:rsid w:val="42B63434"/>
    <w:rsid w:val="42B95B1A"/>
    <w:rsid w:val="42C46E89"/>
    <w:rsid w:val="42C972FA"/>
    <w:rsid w:val="42D3340B"/>
    <w:rsid w:val="42D737C5"/>
    <w:rsid w:val="42E372AF"/>
    <w:rsid w:val="42F00D2B"/>
    <w:rsid w:val="42FB4EE4"/>
    <w:rsid w:val="430F0E3E"/>
    <w:rsid w:val="43144A19"/>
    <w:rsid w:val="4317684F"/>
    <w:rsid w:val="432073BC"/>
    <w:rsid w:val="43255A58"/>
    <w:rsid w:val="433230F1"/>
    <w:rsid w:val="433A5C3C"/>
    <w:rsid w:val="434B0F41"/>
    <w:rsid w:val="435B2648"/>
    <w:rsid w:val="436162A1"/>
    <w:rsid w:val="436D5ED7"/>
    <w:rsid w:val="43715464"/>
    <w:rsid w:val="437F06E0"/>
    <w:rsid w:val="438356FB"/>
    <w:rsid w:val="43884ABF"/>
    <w:rsid w:val="438B3352"/>
    <w:rsid w:val="439B0C97"/>
    <w:rsid w:val="43B05B52"/>
    <w:rsid w:val="43C024AB"/>
    <w:rsid w:val="43C32F05"/>
    <w:rsid w:val="43C40AC1"/>
    <w:rsid w:val="43CE3966"/>
    <w:rsid w:val="43D1616A"/>
    <w:rsid w:val="43D66830"/>
    <w:rsid w:val="43D74AF2"/>
    <w:rsid w:val="43D80C08"/>
    <w:rsid w:val="43DE2E96"/>
    <w:rsid w:val="43DE7EED"/>
    <w:rsid w:val="43DF68BA"/>
    <w:rsid w:val="43E50EAE"/>
    <w:rsid w:val="43F17133"/>
    <w:rsid w:val="440338FD"/>
    <w:rsid w:val="44066626"/>
    <w:rsid w:val="440B4FA5"/>
    <w:rsid w:val="440C17E1"/>
    <w:rsid w:val="44116450"/>
    <w:rsid w:val="442273B7"/>
    <w:rsid w:val="442567B2"/>
    <w:rsid w:val="44290050"/>
    <w:rsid w:val="442937EA"/>
    <w:rsid w:val="442B3FCD"/>
    <w:rsid w:val="44446C38"/>
    <w:rsid w:val="44467028"/>
    <w:rsid w:val="444E3F5B"/>
    <w:rsid w:val="445552E9"/>
    <w:rsid w:val="445D07DD"/>
    <w:rsid w:val="446472DA"/>
    <w:rsid w:val="44654E01"/>
    <w:rsid w:val="446A0938"/>
    <w:rsid w:val="44867778"/>
    <w:rsid w:val="448D4D9D"/>
    <w:rsid w:val="44A8366B"/>
    <w:rsid w:val="44C77869"/>
    <w:rsid w:val="44C935E1"/>
    <w:rsid w:val="44C9538F"/>
    <w:rsid w:val="44E26451"/>
    <w:rsid w:val="44EB0549"/>
    <w:rsid w:val="44F07668"/>
    <w:rsid w:val="45072DF6"/>
    <w:rsid w:val="450E5498"/>
    <w:rsid w:val="451900C5"/>
    <w:rsid w:val="45265690"/>
    <w:rsid w:val="4526709C"/>
    <w:rsid w:val="45294080"/>
    <w:rsid w:val="452B1484"/>
    <w:rsid w:val="452C1CBD"/>
    <w:rsid w:val="453C2005"/>
    <w:rsid w:val="45575698"/>
    <w:rsid w:val="456F4C28"/>
    <w:rsid w:val="45717C1A"/>
    <w:rsid w:val="457901A4"/>
    <w:rsid w:val="45793E0E"/>
    <w:rsid w:val="457E2D97"/>
    <w:rsid w:val="45880ACC"/>
    <w:rsid w:val="458C1BD9"/>
    <w:rsid w:val="458E64B0"/>
    <w:rsid w:val="459F207D"/>
    <w:rsid w:val="45A20419"/>
    <w:rsid w:val="45A32CAB"/>
    <w:rsid w:val="45B23670"/>
    <w:rsid w:val="45B55914"/>
    <w:rsid w:val="45B93FA0"/>
    <w:rsid w:val="45BA22F4"/>
    <w:rsid w:val="45BE5977"/>
    <w:rsid w:val="45CF2E79"/>
    <w:rsid w:val="45D805D1"/>
    <w:rsid w:val="45DC10F2"/>
    <w:rsid w:val="45E16705"/>
    <w:rsid w:val="45E36F03"/>
    <w:rsid w:val="45E41021"/>
    <w:rsid w:val="45E5444B"/>
    <w:rsid w:val="45E62604"/>
    <w:rsid w:val="45E92412"/>
    <w:rsid w:val="45ED3300"/>
    <w:rsid w:val="45F00069"/>
    <w:rsid w:val="45F26A15"/>
    <w:rsid w:val="45F91CA4"/>
    <w:rsid w:val="45FC2A11"/>
    <w:rsid w:val="460A6426"/>
    <w:rsid w:val="460B7D00"/>
    <w:rsid w:val="462431C5"/>
    <w:rsid w:val="464D5579"/>
    <w:rsid w:val="466A4950"/>
    <w:rsid w:val="46721FA3"/>
    <w:rsid w:val="467F664E"/>
    <w:rsid w:val="468D44FA"/>
    <w:rsid w:val="46997272"/>
    <w:rsid w:val="469E4D6F"/>
    <w:rsid w:val="46A148C0"/>
    <w:rsid w:val="46A24BA6"/>
    <w:rsid w:val="46AC31BB"/>
    <w:rsid w:val="46AE295D"/>
    <w:rsid w:val="46B066A7"/>
    <w:rsid w:val="46C24BA5"/>
    <w:rsid w:val="46CE4EDF"/>
    <w:rsid w:val="46CF1890"/>
    <w:rsid w:val="46CF4273"/>
    <w:rsid w:val="46D96149"/>
    <w:rsid w:val="46DD1C96"/>
    <w:rsid w:val="46DD21A3"/>
    <w:rsid w:val="46DD2E0A"/>
    <w:rsid w:val="46E27AF0"/>
    <w:rsid w:val="46F7608A"/>
    <w:rsid w:val="46FA5CD4"/>
    <w:rsid w:val="47242D51"/>
    <w:rsid w:val="472D4FA9"/>
    <w:rsid w:val="4740402F"/>
    <w:rsid w:val="474E2607"/>
    <w:rsid w:val="475278BE"/>
    <w:rsid w:val="47535E34"/>
    <w:rsid w:val="47537FCD"/>
    <w:rsid w:val="4778097E"/>
    <w:rsid w:val="477958D9"/>
    <w:rsid w:val="478969B7"/>
    <w:rsid w:val="47A942C8"/>
    <w:rsid w:val="47B425AF"/>
    <w:rsid w:val="47BD2658"/>
    <w:rsid w:val="47E8114A"/>
    <w:rsid w:val="47F84572"/>
    <w:rsid w:val="48012BD7"/>
    <w:rsid w:val="48097D84"/>
    <w:rsid w:val="480D3F42"/>
    <w:rsid w:val="481E3C17"/>
    <w:rsid w:val="482C4538"/>
    <w:rsid w:val="484874C9"/>
    <w:rsid w:val="484F42D0"/>
    <w:rsid w:val="4852599D"/>
    <w:rsid w:val="485458B8"/>
    <w:rsid w:val="48554C50"/>
    <w:rsid w:val="4856543A"/>
    <w:rsid w:val="4862100E"/>
    <w:rsid w:val="4864156E"/>
    <w:rsid w:val="48657AC5"/>
    <w:rsid w:val="48812479"/>
    <w:rsid w:val="489D100D"/>
    <w:rsid w:val="48A01AAA"/>
    <w:rsid w:val="48AF350A"/>
    <w:rsid w:val="48B124D9"/>
    <w:rsid w:val="48C60564"/>
    <w:rsid w:val="48C64927"/>
    <w:rsid w:val="48CC0EDF"/>
    <w:rsid w:val="48CE3090"/>
    <w:rsid w:val="48E26B17"/>
    <w:rsid w:val="48E53F70"/>
    <w:rsid w:val="48F01897"/>
    <w:rsid w:val="48F444AB"/>
    <w:rsid w:val="48FC3F85"/>
    <w:rsid w:val="490177EE"/>
    <w:rsid w:val="49032D02"/>
    <w:rsid w:val="49037AC5"/>
    <w:rsid w:val="490613E3"/>
    <w:rsid w:val="492A0EDF"/>
    <w:rsid w:val="49306839"/>
    <w:rsid w:val="49467FBD"/>
    <w:rsid w:val="49496A9F"/>
    <w:rsid w:val="494C5A2B"/>
    <w:rsid w:val="494C7375"/>
    <w:rsid w:val="494D4F4F"/>
    <w:rsid w:val="49591D4B"/>
    <w:rsid w:val="498E0956"/>
    <w:rsid w:val="49A40179"/>
    <w:rsid w:val="49AE1B2B"/>
    <w:rsid w:val="49AE2DA6"/>
    <w:rsid w:val="49B15FF9"/>
    <w:rsid w:val="49B6241D"/>
    <w:rsid w:val="49B91E77"/>
    <w:rsid w:val="49EB2583"/>
    <w:rsid w:val="49F36EFC"/>
    <w:rsid w:val="49F54D46"/>
    <w:rsid w:val="49F9372F"/>
    <w:rsid w:val="49FD4E66"/>
    <w:rsid w:val="4A047BB4"/>
    <w:rsid w:val="4A077A27"/>
    <w:rsid w:val="4A084BAC"/>
    <w:rsid w:val="4A0F1A96"/>
    <w:rsid w:val="4A112B5F"/>
    <w:rsid w:val="4A132F5A"/>
    <w:rsid w:val="4A2161B8"/>
    <w:rsid w:val="4A3414FD"/>
    <w:rsid w:val="4A391690"/>
    <w:rsid w:val="4A3C057C"/>
    <w:rsid w:val="4A4B25F3"/>
    <w:rsid w:val="4A514E0B"/>
    <w:rsid w:val="4A536245"/>
    <w:rsid w:val="4A743FEF"/>
    <w:rsid w:val="4A75360B"/>
    <w:rsid w:val="4A87745A"/>
    <w:rsid w:val="4A9E10E8"/>
    <w:rsid w:val="4AA5064D"/>
    <w:rsid w:val="4AB83EDC"/>
    <w:rsid w:val="4AE42F23"/>
    <w:rsid w:val="4AEA6060"/>
    <w:rsid w:val="4AF869CF"/>
    <w:rsid w:val="4B074E64"/>
    <w:rsid w:val="4B0E1D4E"/>
    <w:rsid w:val="4B201A81"/>
    <w:rsid w:val="4B223A4B"/>
    <w:rsid w:val="4B294DDA"/>
    <w:rsid w:val="4B3D39E3"/>
    <w:rsid w:val="4B4E4840"/>
    <w:rsid w:val="4B507928"/>
    <w:rsid w:val="4B5745E7"/>
    <w:rsid w:val="4B586765"/>
    <w:rsid w:val="4B6733C0"/>
    <w:rsid w:val="4B6B0F4E"/>
    <w:rsid w:val="4B6E0A3F"/>
    <w:rsid w:val="4B7122DD"/>
    <w:rsid w:val="4B796F6D"/>
    <w:rsid w:val="4B992C25"/>
    <w:rsid w:val="4BA12EF9"/>
    <w:rsid w:val="4BA50169"/>
    <w:rsid w:val="4BBC5C4E"/>
    <w:rsid w:val="4BD765E4"/>
    <w:rsid w:val="4BDC3C83"/>
    <w:rsid w:val="4BEB0D3E"/>
    <w:rsid w:val="4BEB208F"/>
    <w:rsid w:val="4BEB5ADD"/>
    <w:rsid w:val="4BF57C24"/>
    <w:rsid w:val="4BFB0ED1"/>
    <w:rsid w:val="4C02084A"/>
    <w:rsid w:val="4C0932E2"/>
    <w:rsid w:val="4C0A69B9"/>
    <w:rsid w:val="4C25525B"/>
    <w:rsid w:val="4C311D73"/>
    <w:rsid w:val="4C3F4944"/>
    <w:rsid w:val="4C435AFD"/>
    <w:rsid w:val="4C485296"/>
    <w:rsid w:val="4C520360"/>
    <w:rsid w:val="4C5916EF"/>
    <w:rsid w:val="4C5C4D3B"/>
    <w:rsid w:val="4C822F1C"/>
    <w:rsid w:val="4C857011"/>
    <w:rsid w:val="4C9C5334"/>
    <w:rsid w:val="4CA23096"/>
    <w:rsid w:val="4CB559BF"/>
    <w:rsid w:val="4CB93F3C"/>
    <w:rsid w:val="4CBC46D7"/>
    <w:rsid w:val="4CC306FE"/>
    <w:rsid w:val="4CC741E4"/>
    <w:rsid w:val="4CD720F2"/>
    <w:rsid w:val="4CE511D4"/>
    <w:rsid w:val="4CF23126"/>
    <w:rsid w:val="4CF44A19"/>
    <w:rsid w:val="4D096BE2"/>
    <w:rsid w:val="4D120681"/>
    <w:rsid w:val="4D121835"/>
    <w:rsid w:val="4D135839"/>
    <w:rsid w:val="4D175F8A"/>
    <w:rsid w:val="4D225890"/>
    <w:rsid w:val="4D2A6BE7"/>
    <w:rsid w:val="4D2C3287"/>
    <w:rsid w:val="4D302450"/>
    <w:rsid w:val="4D3A507C"/>
    <w:rsid w:val="4D3A53F7"/>
    <w:rsid w:val="4D417839"/>
    <w:rsid w:val="4D4E102F"/>
    <w:rsid w:val="4D5F4AE3"/>
    <w:rsid w:val="4D626381"/>
    <w:rsid w:val="4D6541F1"/>
    <w:rsid w:val="4D701A56"/>
    <w:rsid w:val="4D720CBA"/>
    <w:rsid w:val="4D7A0F18"/>
    <w:rsid w:val="4D7D31BB"/>
    <w:rsid w:val="4D7F33D7"/>
    <w:rsid w:val="4D9E5D94"/>
    <w:rsid w:val="4DE63297"/>
    <w:rsid w:val="4DE8189C"/>
    <w:rsid w:val="4DEA201D"/>
    <w:rsid w:val="4DED1D02"/>
    <w:rsid w:val="4DF23BA9"/>
    <w:rsid w:val="4DF94F37"/>
    <w:rsid w:val="4DFA2A5E"/>
    <w:rsid w:val="4E03009C"/>
    <w:rsid w:val="4E046031"/>
    <w:rsid w:val="4E06648C"/>
    <w:rsid w:val="4E0F02B7"/>
    <w:rsid w:val="4E185B75"/>
    <w:rsid w:val="4E1B5EF2"/>
    <w:rsid w:val="4E27641D"/>
    <w:rsid w:val="4E3D60F1"/>
    <w:rsid w:val="4E4F1646"/>
    <w:rsid w:val="4E573359"/>
    <w:rsid w:val="4E5D15C2"/>
    <w:rsid w:val="4E6F5E75"/>
    <w:rsid w:val="4E7218D4"/>
    <w:rsid w:val="4E770DDD"/>
    <w:rsid w:val="4E834801"/>
    <w:rsid w:val="4EBD3F7B"/>
    <w:rsid w:val="4EC13EFD"/>
    <w:rsid w:val="4EC849D9"/>
    <w:rsid w:val="4ECA0682"/>
    <w:rsid w:val="4ECD6E4F"/>
    <w:rsid w:val="4ED37092"/>
    <w:rsid w:val="4ED4505D"/>
    <w:rsid w:val="4EE51018"/>
    <w:rsid w:val="4EF120B3"/>
    <w:rsid w:val="4EFF5495"/>
    <w:rsid w:val="4F0F14A5"/>
    <w:rsid w:val="4F122FEF"/>
    <w:rsid w:val="4F2935FA"/>
    <w:rsid w:val="4F3855EC"/>
    <w:rsid w:val="4F3A1773"/>
    <w:rsid w:val="4F4977F9"/>
    <w:rsid w:val="4F530031"/>
    <w:rsid w:val="4F58775A"/>
    <w:rsid w:val="4F5B4648"/>
    <w:rsid w:val="4F7937F3"/>
    <w:rsid w:val="4F7C1F92"/>
    <w:rsid w:val="4F876627"/>
    <w:rsid w:val="4F90367A"/>
    <w:rsid w:val="4FA33431"/>
    <w:rsid w:val="4FAC27B6"/>
    <w:rsid w:val="4FAC7D88"/>
    <w:rsid w:val="4FD232AD"/>
    <w:rsid w:val="4FD572DE"/>
    <w:rsid w:val="4FDA48F5"/>
    <w:rsid w:val="4FE6401D"/>
    <w:rsid w:val="4FE84972"/>
    <w:rsid w:val="4FE92D2A"/>
    <w:rsid w:val="4FEA43F6"/>
    <w:rsid w:val="4FF260E2"/>
    <w:rsid w:val="500C5569"/>
    <w:rsid w:val="501936AE"/>
    <w:rsid w:val="50265D8C"/>
    <w:rsid w:val="5027330E"/>
    <w:rsid w:val="50447FC0"/>
    <w:rsid w:val="50526B81"/>
    <w:rsid w:val="50566671"/>
    <w:rsid w:val="505B739C"/>
    <w:rsid w:val="50671184"/>
    <w:rsid w:val="5079380A"/>
    <w:rsid w:val="50864D4C"/>
    <w:rsid w:val="50974594"/>
    <w:rsid w:val="50982C04"/>
    <w:rsid w:val="5099655E"/>
    <w:rsid w:val="509A533C"/>
    <w:rsid w:val="50AA569B"/>
    <w:rsid w:val="50B4059F"/>
    <w:rsid w:val="50B45146"/>
    <w:rsid w:val="50B642FC"/>
    <w:rsid w:val="50B64675"/>
    <w:rsid w:val="50BE6A7A"/>
    <w:rsid w:val="50C626BD"/>
    <w:rsid w:val="50CF1F80"/>
    <w:rsid w:val="50D056C4"/>
    <w:rsid w:val="50D05769"/>
    <w:rsid w:val="50D97C9D"/>
    <w:rsid w:val="50DE0A30"/>
    <w:rsid w:val="51080F28"/>
    <w:rsid w:val="5108161B"/>
    <w:rsid w:val="5122766C"/>
    <w:rsid w:val="51277698"/>
    <w:rsid w:val="512905B1"/>
    <w:rsid w:val="512A18AC"/>
    <w:rsid w:val="512D6CA6"/>
    <w:rsid w:val="51343EF8"/>
    <w:rsid w:val="51452F86"/>
    <w:rsid w:val="514C537E"/>
    <w:rsid w:val="5150612E"/>
    <w:rsid w:val="515C7753"/>
    <w:rsid w:val="516528E4"/>
    <w:rsid w:val="51661043"/>
    <w:rsid w:val="51671815"/>
    <w:rsid w:val="51720689"/>
    <w:rsid w:val="51825244"/>
    <w:rsid w:val="51826FF2"/>
    <w:rsid w:val="5183386F"/>
    <w:rsid w:val="51992611"/>
    <w:rsid w:val="519B4E34"/>
    <w:rsid w:val="519B5D0C"/>
    <w:rsid w:val="519C4174"/>
    <w:rsid w:val="51A4340C"/>
    <w:rsid w:val="51AE7DE7"/>
    <w:rsid w:val="51B4347F"/>
    <w:rsid w:val="51B51175"/>
    <w:rsid w:val="51C13FBE"/>
    <w:rsid w:val="51C2107A"/>
    <w:rsid w:val="51C71658"/>
    <w:rsid w:val="51CE0489"/>
    <w:rsid w:val="51E1640E"/>
    <w:rsid w:val="51E332DC"/>
    <w:rsid w:val="51E76E15"/>
    <w:rsid w:val="51E90DD0"/>
    <w:rsid w:val="51E94E4C"/>
    <w:rsid w:val="51FA7AF1"/>
    <w:rsid w:val="51FD110A"/>
    <w:rsid w:val="520F6606"/>
    <w:rsid w:val="52322221"/>
    <w:rsid w:val="52344790"/>
    <w:rsid w:val="52354D35"/>
    <w:rsid w:val="524B1ADA"/>
    <w:rsid w:val="52567B72"/>
    <w:rsid w:val="52574FB5"/>
    <w:rsid w:val="525766D1"/>
    <w:rsid w:val="525F2A3E"/>
    <w:rsid w:val="525F4B35"/>
    <w:rsid w:val="52683B01"/>
    <w:rsid w:val="527D35E2"/>
    <w:rsid w:val="52855B8B"/>
    <w:rsid w:val="5295360E"/>
    <w:rsid w:val="52A92A91"/>
    <w:rsid w:val="52B37355"/>
    <w:rsid w:val="52B50618"/>
    <w:rsid w:val="52BB2322"/>
    <w:rsid w:val="52D3330C"/>
    <w:rsid w:val="52E0519A"/>
    <w:rsid w:val="52E964FA"/>
    <w:rsid w:val="52EA4E4F"/>
    <w:rsid w:val="52EF4445"/>
    <w:rsid w:val="52F30708"/>
    <w:rsid w:val="530C5B49"/>
    <w:rsid w:val="531A7D56"/>
    <w:rsid w:val="532A5B93"/>
    <w:rsid w:val="53320B51"/>
    <w:rsid w:val="533B7DA0"/>
    <w:rsid w:val="533C54BA"/>
    <w:rsid w:val="533F04A1"/>
    <w:rsid w:val="534A7FE3"/>
    <w:rsid w:val="534E6BF0"/>
    <w:rsid w:val="53530C46"/>
    <w:rsid w:val="535A6B77"/>
    <w:rsid w:val="53653465"/>
    <w:rsid w:val="536709D2"/>
    <w:rsid w:val="536E5A80"/>
    <w:rsid w:val="538C414F"/>
    <w:rsid w:val="539021EB"/>
    <w:rsid w:val="5392026E"/>
    <w:rsid w:val="5393105C"/>
    <w:rsid w:val="53931C74"/>
    <w:rsid w:val="5399002F"/>
    <w:rsid w:val="539C5E38"/>
    <w:rsid w:val="539E5F2A"/>
    <w:rsid w:val="53A34FB3"/>
    <w:rsid w:val="53A625F7"/>
    <w:rsid w:val="53AF7E46"/>
    <w:rsid w:val="53B23A6F"/>
    <w:rsid w:val="53B7587E"/>
    <w:rsid w:val="53BC3465"/>
    <w:rsid w:val="53C42AE5"/>
    <w:rsid w:val="53CA1A69"/>
    <w:rsid w:val="53D8114B"/>
    <w:rsid w:val="53E126F6"/>
    <w:rsid w:val="53E421E6"/>
    <w:rsid w:val="53EC6912"/>
    <w:rsid w:val="53F817ED"/>
    <w:rsid w:val="53F81FF1"/>
    <w:rsid w:val="53FA5565"/>
    <w:rsid w:val="53FF2B7C"/>
    <w:rsid w:val="540A5C7D"/>
    <w:rsid w:val="5412033B"/>
    <w:rsid w:val="541D3002"/>
    <w:rsid w:val="54442C85"/>
    <w:rsid w:val="54563248"/>
    <w:rsid w:val="5458228C"/>
    <w:rsid w:val="545E3D46"/>
    <w:rsid w:val="5463310B"/>
    <w:rsid w:val="546B1FBF"/>
    <w:rsid w:val="54751090"/>
    <w:rsid w:val="54752E3E"/>
    <w:rsid w:val="547F3CBD"/>
    <w:rsid w:val="54826851"/>
    <w:rsid w:val="54967B69"/>
    <w:rsid w:val="549C0707"/>
    <w:rsid w:val="54A24B9E"/>
    <w:rsid w:val="54A65061"/>
    <w:rsid w:val="54AB3A77"/>
    <w:rsid w:val="54CC6654"/>
    <w:rsid w:val="54D24E86"/>
    <w:rsid w:val="54DC4C6B"/>
    <w:rsid w:val="54E03154"/>
    <w:rsid w:val="54F975CB"/>
    <w:rsid w:val="55122F7F"/>
    <w:rsid w:val="5518408C"/>
    <w:rsid w:val="552D2BE5"/>
    <w:rsid w:val="552D3286"/>
    <w:rsid w:val="5538491F"/>
    <w:rsid w:val="554527AB"/>
    <w:rsid w:val="5557212D"/>
    <w:rsid w:val="555E51FA"/>
    <w:rsid w:val="556D1759"/>
    <w:rsid w:val="556F788D"/>
    <w:rsid w:val="557107D0"/>
    <w:rsid w:val="55782BE6"/>
    <w:rsid w:val="558423F6"/>
    <w:rsid w:val="559D43FA"/>
    <w:rsid w:val="55A03EEB"/>
    <w:rsid w:val="55A439DB"/>
    <w:rsid w:val="55A74A55"/>
    <w:rsid w:val="55AA0B32"/>
    <w:rsid w:val="55AB2C15"/>
    <w:rsid w:val="55AE4859"/>
    <w:rsid w:val="55AF412E"/>
    <w:rsid w:val="55C63FB0"/>
    <w:rsid w:val="55CE6CAA"/>
    <w:rsid w:val="55D53654"/>
    <w:rsid w:val="55E52E0A"/>
    <w:rsid w:val="55E80D0A"/>
    <w:rsid w:val="55EC04F6"/>
    <w:rsid w:val="55F67FAE"/>
    <w:rsid w:val="56157F62"/>
    <w:rsid w:val="562412B4"/>
    <w:rsid w:val="562B76E9"/>
    <w:rsid w:val="563034C0"/>
    <w:rsid w:val="56350AD7"/>
    <w:rsid w:val="56391E56"/>
    <w:rsid w:val="56476EF7"/>
    <w:rsid w:val="565E4C06"/>
    <w:rsid w:val="56607394"/>
    <w:rsid w:val="566C385D"/>
    <w:rsid w:val="566E551E"/>
    <w:rsid w:val="567809C3"/>
    <w:rsid w:val="569E667C"/>
    <w:rsid w:val="56AE3D58"/>
    <w:rsid w:val="56B915ED"/>
    <w:rsid w:val="56BC3596"/>
    <w:rsid w:val="56BE17EA"/>
    <w:rsid w:val="56C53855"/>
    <w:rsid w:val="56C9275B"/>
    <w:rsid w:val="56C93D91"/>
    <w:rsid w:val="56CD51B3"/>
    <w:rsid w:val="56D23B8E"/>
    <w:rsid w:val="56E60BC5"/>
    <w:rsid w:val="56EA1F30"/>
    <w:rsid w:val="56F24C1A"/>
    <w:rsid w:val="56F82CE8"/>
    <w:rsid w:val="570D037F"/>
    <w:rsid w:val="57113271"/>
    <w:rsid w:val="572528F9"/>
    <w:rsid w:val="572D3191"/>
    <w:rsid w:val="572E5284"/>
    <w:rsid w:val="572F77A7"/>
    <w:rsid w:val="573E1C0D"/>
    <w:rsid w:val="575267EE"/>
    <w:rsid w:val="575F2648"/>
    <w:rsid w:val="575F7626"/>
    <w:rsid w:val="57623B4D"/>
    <w:rsid w:val="577F481A"/>
    <w:rsid w:val="578A642E"/>
    <w:rsid w:val="578F38E8"/>
    <w:rsid w:val="57952F45"/>
    <w:rsid w:val="57970838"/>
    <w:rsid w:val="579B2BBB"/>
    <w:rsid w:val="57B17602"/>
    <w:rsid w:val="57B8376D"/>
    <w:rsid w:val="57BB325E"/>
    <w:rsid w:val="57C74156"/>
    <w:rsid w:val="57C86259"/>
    <w:rsid w:val="57C9597B"/>
    <w:rsid w:val="57DC46A3"/>
    <w:rsid w:val="57E00F16"/>
    <w:rsid w:val="57EC4BCF"/>
    <w:rsid w:val="57F16C7F"/>
    <w:rsid w:val="58052B78"/>
    <w:rsid w:val="580C0E5D"/>
    <w:rsid w:val="58144523"/>
    <w:rsid w:val="581A57BC"/>
    <w:rsid w:val="58240822"/>
    <w:rsid w:val="58376F91"/>
    <w:rsid w:val="584817B2"/>
    <w:rsid w:val="585162ED"/>
    <w:rsid w:val="585B059D"/>
    <w:rsid w:val="586236D9"/>
    <w:rsid w:val="58743C33"/>
    <w:rsid w:val="587E29A1"/>
    <w:rsid w:val="5888764B"/>
    <w:rsid w:val="589139F5"/>
    <w:rsid w:val="58AB32D2"/>
    <w:rsid w:val="58AD7B14"/>
    <w:rsid w:val="58BF2A88"/>
    <w:rsid w:val="58C32B31"/>
    <w:rsid w:val="58D00F8B"/>
    <w:rsid w:val="58DC4194"/>
    <w:rsid w:val="58DC6012"/>
    <w:rsid w:val="58E862D4"/>
    <w:rsid w:val="58EF1AF2"/>
    <w:rsid w:val="59026A77"/>
    <w:rsid w:val="590F3303"/>
    <w:rsid w:val="59135994"/>
    <w:rsid w:val="59156706"/>
    <w:rsid w:val="59170855"/>
    <w:rsid w:val="59266DFD"/>
    <w:rsid w:val="5935661A"/>
    <w:rsid w:val="59466C53"/>
    <w:rsid w:val="59487808"/>
    <w:rsid w:val="59586B9B"/>
    <w:rsid w:val="595D5E06"/>
    <w:rsid w:val="59745DBA"/>
    <w:rsid w:val="598558D1"/>
    <w:rsid w:val="598F05B6"/>
    <w:rsid w:val="59922720"/>
    <w:rsid w:val="59AD307A"/>
    <w:rsid w:val="59AD4E28"/>
    <w:rsid w:val="59BC13D2"/>
    <w:rsid w:val="59BF110C"/>
    <w:rsid w:val="59C07DE9"/>
    <w:rsid w:val="59CD1026"/>
    <w:rsid w:val="59D614CD"/>
    <w:rsid w:val="59D7493C"/>
    <w:rsid w:val="59F6057D"/>
    <w:rsid w:val="59FE27F3"/>
    <w:rsid w:val="59FE5D0A"/>
    <w:rsid w:val="5A0233C6"/>
    <w:rsid w:val="5A04396A"/>
    <w:rsid w:val="5A053FA8"/>
    <w:rsid w:val="5A1041DE"/>
    <w:rsid w:val="5A167C2B"/>
    <w:rsid w:val="5A1F6C6A"/>
    <w:rsid w:val="5A2A2C41"/>
    <w:rsid w:val="5A2F594D"/>
    <w:rsid w:val="5A325000"/>
    <w:rsid w:val="5A4E5529"/>
    <w:rsid w:val="5A5943A8"/>
    <w:rsid w:val="5A5A0B0C"/>
    <w:rsid w:val="5A657737"/>
    <w:rsid w:val="5A6B3AB0"/>
    <w:rsid w:val="5A6D3405"/>
    <w:rsid w:val="5A704A06"/>
    <w:rsid w:val="5A731BCE"/>
    <w:rsid w:val="5A7D47FA"/>
    <w:rsid w:val="5A866666"/>
    <w:rsid w:val="5A8A151C"/>
    <w:rsid w:val="5A9A18D6"/>
    <w:rsid w:val="5AA2718B"/>
    <w:rsid w:val="5AA71F83"/>
    <w:rsid w:val="5AA91A93"/>
    <w:rsid w:val="5AAC51CC"/>
    <w:rsid w:val="5AAD1584"/>
    <w:rsid w:val="5AB346C0"/>
    <w:rsid w:val="5AB43657"/>
    <w:rsid w:val="5AB73647"/>
    <w:rsid w:val="5AB97EAE"/>
    <w:rsid w:val="5ABC40E7"/>
    <w:rsid w:val="5AD102F4"/>
    <w:rsid w:val="5AD84127"/>
    <w:rsid w:val="5AD92379"/>
    <w:rsid w:val="5ADC3431"/>
    <w:rsid w:val="5ADE42C4"/>
    <w:rsid w:val="5ADF7263"/>
    <w:rsid w:val="5AE87C8F"/>
    <w:rsid w:val="5AEB7EBC"/>
    <w:rsid w:val="5AEB7F90"/>
    <w:rsid w:val="5AFC1BC3"/>
    <w:rsid w:val="5B150ED7"/>
    <w:rsid w:val="5B155B43"/>
    <w:rsid w:val="5B1B459B"/>
    <w:rsid w:val="5B1F1D55"/>
    <w:rsid w:val="5B363618"/>
    <w:rsid w:val="5B3A3C64"/>
    <w:rsid w:val="5B4B709A"/>
    <w:rsid w:val="5B5714EF"/>
    <w:rsid w:val="5B5B610C"/>
    <w:rsid w:val="5B5C6B06"/>
    <w:rsid w:val="5B667450"/>
    <w:rsid w:val="5B7420A1"/>
    <w:rsid w:val="5B8A71CF"/>
    <w:rsid w:val="5B8E1AC4"/>
    <w:rsid w:val="5B8F47E5"/>
    <w:rsid w:val="5B9651A7"/>
    <w:rsid w:val="5B977B3E"/>
    <w:rsid w:val="5BA05E61"/>
    <w:rsid w:val="5BAF4E87"/>
    <w:rsid w:val="5BAF6C35"/>
    <w:rsid w:val="5BAF7054"/>
    <w:rsid w:val="5BB82477"/>
    <w:rsid w:val="5BC70560"/>
    <w:rsid w:val="5BDC19F5"/>
    <w:rsid w:val="5BE4037A"/>
    <w:rsid w:val="5BE70AC5"/>
    <w:rsid w:val="5C0B35F1"/>
    <w:rsid w:val="5C0C052C"/>
    <w:rsid w:val="5C107066"/>
    <w:rsid w:val="5C15053E"/>
    <w:rsid w:val="5C2207EF"/>
    <w:rsid w:val="5C245875"/>
    <w:rsid w:val="5C302BB6"/>
    <w:rsid w:val="5C3631FC"/>
    <w:rsid w:val="5C374F2D"/>
    <w:rsid w:val="5C3B3EE9"/>
    <w:rsid w:val="5C3C5A75"/>
    <w:rsid w:val="5C496238"/>
    <w:rsid w:val="5C4E644E"/>
    <w:rsid w:val="5C5B5538"/>
    <w:rsid w:val="5C5F464B"/>
    <w:rsid w:val="5C61579B"/>
    <w:rsid w:val="5C6C2D78"/>
    <w:rsid w:val="5C6C32F3"/>
    <w:rsid w:val="5C723A43"/>
    <w:rsid w:val="5C725D18"/>
    <w:rsid w:val="5C9B5433"/>
    <w:rsid w:val="5CAA1125"/>
    <w:rsid w:val="5CAE0E10"/>
    <w:rsid w:val="5CAE3EF2"/>
    <w:rsid w:val="5CB2227E"/>
    <w:rsid w:val="5CB51C4C"/>
    <w:rsid w:val="5CBA3AE4"/>
    <w:rsid w:val="5CC01350"/>
    <w:rsid w:val="5CC04E72"/>
    <w:rsid w:val="5CC55041"/>
    <w:rsid w:val="5CD06A94"/>
    <w:rsid w:val="5CDD4963"/>
    <w:rsid w:val="5CE77226"/>
    <w:rsid w:val="5CFA65D6"/>
    <w:rsid w:val="5D101956"/>
    <w:rsid w:val="5D1735F9"/>
    <w:rsid w:val="5D2336D6"/>
    <w:rsid w:val="5D2E199F"/>
    <w:rsid w:val="5D3C6BEF"/>
    <w:rsid w:val="5D3D326F"/>
    <w:rsid w:val="5D48359B"/>
    <w:rsid w:val="5D4C593F"/>
    <w:rsid w:val="5D80482F"/>
    <w:rsid w:val="5D8660BC"/>
    <w:rsid w:val="5D962366"/>
    <w:rsid w:val="5D9A660C"/>
    <w:rsid w:val="5DAB5F30"/>
    <w:rsid w:val="5DAF73C1"/>
    <w:rsid w:val="5DBB2561"/>
    <w:rsid w:val="5DC0337C"/>
    <w:rsid w:val="5DC90575"/>
    <w:rsid w:val="5DD02D37"/>
    <w:rsid w:val="5DD83C2C"/>
    <w:rsid w:val="5DDD105C"/>
    <w:rsid w:val="5DEA68CD"/>
    <w:rsid w:val="5DF549A6"/>
    <w:rsid w:val="5DF94139"/>
    <w:rsid w:val="5DFA1E4C"/>
    <w:rsid w:val="5E023960"/>
    <w:rsid w:val="5E0B749B"/>
    <w:rsid w:val="5E0C10BA"/>
    <w:rsid w:val="5E1820D4"/>
    <w:rsid w:val="5E1A08B8"/>
    <w:rsid w:val="5E1A7FEC"/>
    <w:rsid w:val="5E230CAE"/>
    <w:rsid w:val="5E255661"/>
    <w:rsid w:val="5E29157B"/>
    <w:rsid w:val="5E31191A"/>
    <w:rsid w:val="5E3F7E6F"/>
    <w:rsid w:val="5E4242FE"/>
    <w:rsid w:val="5E4F64AE"/>
    <w:rsid w:val="5E5312EF"/>
    <w:rsid w:val="5E5D0BCB"/>
    <w:rsid w:val="5E5E4943"/>
    <w:rsid w:val="5E71546D"/>
    <w:rsid w:val="5E731CE5"/>
    <w:rsid w:val="5E745F14"/>
    <w:rsid w:val="5E821B62"/>
    <w:rsid w:val="5E86205C"/>
    <w:rsid w:val="5E8C09AC"/>
    <w:rsid w:val="5E8F2128"/>
    <w:rsid w:val="5E924192"/>
    <w:rsid w:val="5EA52D2B"/>
    <w:rsid w:val="5EA63F6A"/>
    <w:rsid w:val="5EBD78BB"/>
    <w:rsid w:val="5EC9275E"/>
    <w:rsid w:val="5ED05841"/>
    <w:rsid w:val="5EE820A6"/>
    <w:rsid w:val="5EF07C91"/>
    <w:rsid w:val="5EF80DC6"/>
    <w:rsid w:val="5EFA0B0F"/>
    <w:rsid w:val="5F011E9E"/>
    <w:rsid w:val="5F0F16CF"/>
    <w:rsid w:val="5F31293B"/>
    <w:rsid w:val="5F372699"/>
    <w:rsid w:val="5F4D3ADA"/>
    <w:rsid w:val="5F553C20"/>
    <w:rsid w:val="5F5E45C4"/>
    <w:rsid w:val="5F740106"/>
    <w:rsid w:val="5F775CBC"/>
    <w:rsid w:val="5F7812A2"/>
    <w:rsid w:val="5F790F37"/>
    <w:rsid w:val="5F801CD5"/>
    <w:rsid w:val="5F8607FD"/>
    <w:rsid w:val="5F872646"/>
    <w:rsid w:val="5F933BD1"/>
    <w:rsid w:val="5FB64977"/>
    <w:rsid w:val="5FB707AE"/>
    <w:rsid w:val="5FC05D86"/>
    <w:rsid w:val="5FC5111D"/>
    <w:rsid w:val="5FCD10F9"/>
    <w:rsid w:val="5FD37CD9"/>
    <w:rsid w:val="5FD86E8D"/>
    <w:rsid w:val="5FEF2BDD"/>
    <w:rsid w:val="5FF9524C"/>
    <w:rsid w:val="5FFC04DD"/>
    <w:rsid w:val="60064406"/>
    <w:rsid w:val="60114363"/>
    <w:rsid w:val="60194205"/>
    <w:rsid w:val="6029098F"/>
    <w:rsid w:val="602D3BBF"/>
    <w:rsid w:val="6043779A"/>
    <w:rsid w:val="60481D5E"/>
    <w:rsid w:val="6051475F"/>
    <w:rsid w:val="60563B24"/>
    <w:rsid w:val="60813B00"/>
    <w:rsid w:val="608B74A2"/>
    <w:rsid w:val="608C055C"/>
    <w:rsid w:val="608F7035"/>
    <w:rsid w:val="60955B06"/>
    <w:rsid w:val="609E017F"/>
    <w:rsid w:val="60A02B16"/>
    <w:rsid w:val="60B028AD"/>
    <w:rsid w:val="60C1494C"/>
    <w:rsid w:val="60C43183"/>
    <w:rsid w:val="60CC2038"/>
    <w:rsid w:val="60CD57FA"/>
    <w:rsid w:val="60CD64F3"/>
    <w:rsid w:val="60D252D9"/>
    <w:rsid w:val="60DB227B"/>
    <w:rsid w:val="60E20225"/>
    <w:rsid w:val="60E6322B"/>
    <w:rsid w:val="60E6759D"/>
    <w:rsid w:val="60FF065F"/>
    <w:rsid w:val="610E79A4"/>
    <w:rsid w:val="610F77F8"/>
    <w:rsid w:val="61134330"/>
    <w:rsid w:val="611E2795"/>
    <w:rsid w:val="612C7B3F"/>
    <w:rsid w:val="613B0F6B"/>
    <w:rsid w:val="615A5895"/>
    <w:rsid w:val="615C74C0"/>
    <w:rsid w:val="615F2DEA"/>
    <w:rsid w:val="616650DA"/>
    <w:rsid w:val="61665FE8"/>
    <w:rsid w:val="61677F50"/>
    <w:rsid w:val="61776447"/>
    <w:rsid w:val="617A768C"/>
    <w:rsid w:val="61806608"/>
    <w:rsid w:val="618E534C"/>
    <w:rsid w:val="61920AD0"/>
    <w:rsid w:val="61986ECB"/>
    <w:rsid w:val="61A73122"/>
    <w:rsid w:val="61AB3CCA"/>
    <w:rsid w:val="61B453DF"/>
    <w:rsid w:val="61BF1B9C"/>
    <w:rsid w:val="61D36A2E"/>
    <w:rsid w:val="61D5457D"/>
    <w:rsid w:val="61DB2D26"/>
    <w:rsid w:val="61DE0274"/>
    <w:rsid w:val="61E1275E"/>
    <w:rsid w:val="61E82EA1"/>
    <w:rsid w:val="61EF12F8"/>
    <w:rsid w:val="61F82294"/>
    <w:rsid w:val="620661FA"/>
    <w:rsid w:val="621C61B5"/>
    <w:rsid w:val="621E4B15"/>
    <w:rsid w:val="62361E5F"/>
    <w:rsid w:val="623C0AD3"/>
    <w:rsid w:val="62594306"/>
    <w:rsid w:val="626A07BD"/>
    <w:rsid w:val="62744519"/>
    <w:rsid w:val="629E1ABB"/>
    <w:rsid w:val="62A13BE8"/>
    <w:rsid w:val="62A61200"/>
    <w:rsid w:val="62AB68AB"/>
    <w:rsid w:val="62B1539F"/>
    <w:rsid w:val="62B80AC5"/>
    <w:rsid w:val="62BC4273"/>
    <w:rsid w:val="62C9264F"/>
    <w:rsid w:val="62E26D69"/>
    <w:rsid w:val="62EA5256"/>
    <w:rsid w:val="62EC717B"/>
    <w:rsid w:val="63021CAC"/>
    <w:rsid w:val="630742D9"/>
    <w:rsid w:val="63162627"/>
    <w:rsid w:val="631D3029"/>
    <w:rsid w:val="632153B0"/>
    <w:rsid w:val="63251941"/>
    <w:rsid w:val="63251C87"/>
    <w:rsid w:val="63270BB7"/>
    <w:rsid w:val="632C5010"/>
    <w:rsid w:val="632D2FE1"/>
    <w:rsid w:val="6344006D"/>
    <w:rsid w:val="6344028F"/>
    <w:rsid w:val="6349424A"/>
    <w:rsid w:val="63715118"/>
    <w:rsid w:val="63727F71"/>
    <w:rsid w:val="637D2406"/>
    <w:rsid w:val="637F71FF"/>
    <w:rsid w:val="63897E00"/>
    <w:rsid w:val="638C771A"/>
    <w:rsid w:val="639130C5"/>
    <w:rsid w:val="63AA3D71"/>
    <w:rsid w:val="63B05C41"/>
    <w:rsid w:val="63BA5D62"/>
    <w:rsid w:val="63C600D8"/>
    <w:rsid w:val="63D57640"/>
    <w:rsid w:val="63EA24F1"/>
    <w:rsid w:val="63ED1266"/>
    <w:rsid w:val="63FE6114"/>
    <w:rsid w:val="6401057A"/>
    <w:rsid w:val="640353AA"/>
    <w:rsid w:val="640469E9"/>
    <w:rsid w:val="64051E49"/>
    <w:rsid w:val="640F0BB9"/>
    <w:rsid w:val="64143454"/>
    <w:rsid w:val="642207D2"/>
    <w:rsid w:val="64236413"/>
    <w:rsid w:val="64281C7B"/>
    <w:rsid w:val="642B3519"/>
    <w:rsid w:val="64412479"/>
    <w:rsid w:val="644E3B22"/>
    <w:rsid w:val="646043FE"/>
    <w:rsid w:val="646C616B"/>
    <w:rsid w:val="646F7C08"/>
    <w:rsid w:val="647B624F"/>
    <w:rsid w:val="6486084F"/>
    <w:rsid w:val="649317EA"/>
    <w:rsid w:val="649F75B2"/>
    <w:rsid w:val="64A532CB"/>
    <w:rsid w:val="64AA5EDE"/>
    <w:rsid w:val="64AD03D2"/>
    <w:rsid w:val="64AD3F2E"/>
    <w:rsid w:val="64AE1E08"/>
    <w:rsid w:val="64B145FA"/>
    <w:rsid w:val="64C75037"/>
    <w:rsid w:val="64D92F75"/>
    <w:rsid w:val="64E33E6D"/>
    <w:rsid w:val="64E56FF4"/>
    <w:rsid w:val="64EF02A9"/>
    <w:rsid w:val="64F30812"/>
    <w:rsid w:val="651069C0"/>
    <w:rsid w:val="652A6682"/>
    <w:rsid w:val="653308D7"/>
    <w:rsid w:val="65342B55"/>
    <w:rsid w:val="654C11BD"/>
    <w:rsid w:val="654C4B67"/>
    <w:rsid w:val="65576F09"/>
    <w:rsid w:val="655B7E2E"/>
    <w:rsid w:val="65624D19"/>
    <w:rsid w:val="65631FA2"/>
    <w:rsid w:val="65680932"/>
    <w:rsid w:val="656B31BB"/>
    <w:rsid w:val="65801643"/>
    <w:rsid w:val="65817895"/>
    <w:rsid w:val="658235C1"/>
    <w:rsid w:val="659B022A"/>
    <w:rsid w:val="65B71508"/>
    <w:rsid w:val="65B85280"/>
    <w:rsid w:val="65BD04F1"/>
    <w:rsid w:val="65BD13A6"/>
    <w:rsid w:val="65CA4ED5"/>
    <w:rsid w:val="65D6176F"/>
    <w:rsid w:val="65DE0A34"/>
    <w:rsid w:val="65E4438C"/>
    <w:rsid w:val="65FE7137"/>
    <w:rsid w:val="65FF754B"/>
    <w:rsid w:val="660171D1"/>
    <w:rsid w:val="66061B48"/>
    <w:rsid w:val="660B1854"/>
    <w:rsid w:val="66263F98"/>
    <w:rsid w:val="662F38EB"/>
    <w:rsid w:val="66393944"/>
    <w:rsid w:val="663A0F68"/>
    <w:rsid w:val="66424A53"/>
    <w:rsid w:val="6645138D"/>
    <w:rsid w:val="6645774D"/>
    <w:rsid w:val="665054B9"/>
    <w:rsid w:val="66507267"/>
    <w:rsid w:val="66546F10"/>
    <w:rsid w:val="6660394E"/>
    <w:rsid w:val="667E50B7"/>
    <w:rsid w:val="66830FD0"/>
    <w:rsid w:val="66847B8C"/>
    <w:rsid w:val="66883A5A"/>
    <w:rsid w:val="669C376D"/>
    <w:rsid w:val="669C563F"/>
    <w:rsid w:val="66AE2C81"/>
    <w:rsid w:val="66B46474"/>
    <w:rsid w:val="66C91095"/>
    <w:rsid w:val="66C9586F"/>
    <w:rsid w:val="66CD6B09"/>
    <w:rsid w:val="66CD6F22"/>
    <w:rsid w:val="66CF7A30"/>
    <w:rsid w:val="66D74734"/>
    <w:rsid w:val="66DC6D4D"/>
    <w:rsid w:val="66E41D4E"/>
    <w:rsid w:val="66E748FF"/>
    <w:rsid w:val="66F04EA9"/>
    <w:rsid w:val="66F223B5"/>
    <w:rsid w:val="67022AB0"/>
    <w:rsid w:val="670C40B9"/>
    <w:rsid w:val="67114D39"/>
    <w:rsid w:val="671C673A"/>
    <w:rsid w:val="67233D00"/>
    <w:rsid w:val="67255535"/>
    <w:rsid w:val="672A7AB8"/>
    <w:rsid w:val="67333D0C"/>
    <w:rsid w:val="676254A4"/>
    <w:rsid w:val="67634AB5"/>
    <w:rsid w:val="677C3371"/>
    <w:rsid w:val="677D6334"/>
    <w:rsid w:val="67917B37"/>
    <w:rsid w:val="67A16F0B"/>
    <w:rsid w:val="67A713B2"/>
    <w:rsid w:val="67B13110"/>
    <w:rsid w:val="67B7710A"/>
    <w:rsid w:val="67BC1761"/>
    <w:rsid w:val="67BC441C"/>
    <w:rsid w:val="67C749C6"/>
    <w:rsid w:val="67D20AF1"/>
    <w:rsid w:val="67F074EE"/>
    <w:rsid w:val="67F16B11"/>
    <w:rsid w:val="680622D3"/>
    <w:rsid w:val="680E1D09"/>
    <w:rsid w:val="680E489E"/>
    <w:rsid w:val="68134E53"/>
    <w:rsid w:val="68230428"/>
    <w:rsid w:val="682A144F"/>
    <w:rsid w:val="68322277"/>
    <w:rsid w:val="68364B21"/>
    <w:rsid w:val="683C31F9"/>
    <w:rsid w:val="684B5F38"/>
    <w:rsid w:val="684D3462"/>
    <w:rsid w:val="685968A7"/>
    <w:rsid w:val="68640ED5"/>
    <w:rsid w:val="686C33FF"/>
    <w:rsid w:val="68765765"/>
    <w:rsid w:val="687746CD"/>
    <w:rsid w:val="687746FA"/>
    <w:rsid w:val="68815DFE"/>
    <w:rsid w:val="688D0395"/>
    <w:rsid w:val="68913023"/>
    <w:rsid w:val="68963EF5"/>
    <w:rsid w:val="689717BF"/>
    <w:rsid w:val="689B5D0C"/>
    <w:rsid w:val="689E250C"/>
    <w:rsid w:val="68A35D74"/>
    <w:rsid w:val="68A44424"/>
    <w:rsid w:val="68A67612"/>
    <w:rsid w:val="68B7137A"/>
    <w:rsid w:val="68B969EF"/>
    <w:rsid w:val="68D21D29"/>
    <w:rsid w:val="68D26659"/>
    <w:rsid w:val="68D423D1"/>
    <w:rsid w:val="68D56D18"/>
    <w:rsid w:val="68DA7B52"/>
    <w:rsid w:val="68E06D73"/>
    <w:rsid w:val="68E1064A"/>
    <w:rsid w:val="68F5111F"/>
    <w:rsid w:val="68F5296D"/>
    <w:rsid w:val="68F625EE"/>
    <w:rsid w:val="68FB23A3"/>
    <w:rsid w:val="68FE0D3C"/>
    <w:rsid w:val="68FF6BC3"/>
    <w:rsid w:val="69025E59"/>
    <w:rsid w:val="690A7619"/>
    <w:rsid w:val="691F3C9A"/>
    <w:rsid w:val="69280027"/>
    <w:rsid w:val="69282697"/>
    <w:rsid w:val="69330974"/>
    <w:rsid w:val="69341BBB"/>
    <w:rsid w:val="693E2BC8"/>
    <w:rsid w:val="693F54CD"/>
    <w:rsid w:val="69463A8D"/>
    <w:rsid w:val="694D0B74"/>
    <w:rsid w:val="69523251"/>
    <w:rsid w:val="695928D6"/>
    <w:rsid w:val="697274F4"/>
    <w:rsid w:val="69826F10"/>
    <w:rsid w:val="698313D6"/>
    <w:rsid w:val="69925FA8"/>
    <w:rsid w:val="69967687"/>
    <w:rsid w:val="699E381F"/>
    <w:rsid w:val="699F34A1"/>
    <w:rsid w:val="69C32D42"/>
    <w:rsid w:val="69CB45B6"/>
    <w:rsid w:val="69DB108B"/>
    <w:rsid w:val="6A0B3BD1"/>
    <w:rsid w:val="6A1D56B2"/>
    <w:rsid w:val="6A350C4E"/>
    <w:rsid w:val="6A3F1ACC"/>
    <w:rsid w:val="6A4315BC"/>
    <w:rsid w:val="6A495B07"/>
    <w:rsid w:val="6A5C442C"/>
    <w:rsid w:val="6A7A331F"/>
    <w:rsid w:val="6A7C062B"/>
    <w:rsid w:val="6A8364FE"/>
    <w:rsid w:val="6A845FC2"/>
    <w:rsid w:val="6A872069"/>
    <w:rsid w:val="6A8D0A8A"/>
    <w:rsid w:val="6A941482"/>
    <w:rsid w:val="6ABE50E7"/>
    <w:rsid w:val="6ABF4102"/>
    <w:rsid w:val="6AC65D4A"/>
    <w:rsid w:val="6AD244A2"/>
    <w:rsid w:val="6AE87D9C"/>
    <w:rsid w:val="6AF26EF8"/>
    <w:rsid w:val="6B002349"/>
    <w:rsid w:val="6B012A20"/>
    <w:rsid w:val="6B0D1BCA"/>
    <w:rsid w:val="6B1765A5"/>
    <w:rsid w:val="6B1E7934"/>
    <w:rsid w:val="6B2036AC"/>
    <w:rsid w:val="6B2A503C"/>
    <w:rsid w:val="6B2D7827"/>
    <w:rsid w:val="6B353D7E"/>
    <w:rsid w:val="6B433D77"/>
    <w:rsid w:val="6B4849B1"/>
    <w:rsid w:val="6B497CF6"/>
    <w:rsid w:val="6B4D054A"/>
    <w:rsid w:val="6B4E53F0"/>
    <w:rsid w:val="6B516EE4"/>
    <w:rsid w:val="6B54657B"/>
    <w:rsid w:val="6B56537B"/>
    <w:rsid w:val="6B5E7327"/>
    <w:rsid w:val="6B646EC7"/>
    <w:rsid w:val="6B6D6D6C"/>
    <w:rsid w:val="6B771751"/>
    <w:rsid w:val="6B807576"/>
    <w:rsid w:val="6B811C71"/>
    <w:rsid w:val="6B8269A0"/>
    <w:rsid w:val="6B9F26D4"/>
    <w:rsid w:val="6B9F6CC6"/>
    <w:rsid w:val="6BAA11C7"/>
    <w:rsid w:val="6BB90733"/>
    <w:rsid w:val="6BC06639"/>
    <w:rsid w:val="6BC20607"/>
    <w:rsid w:val="6BCC55E2"/>
    <w:rsid w:val="6BCF0C2E"/>
    <w:rsid w:val="6BD85D34"/>
    <w:rsid w:val="6C091B83"/>
    <w:rsid w:val="6C1217F9"/>
    <w:rsid w:val="6C2004DF"/>
    <w:rsid w:val="6C376FC8"/>
    <w:rsid w:val="6C396B51"/>
    <w:rsid w:val="6C491DB2"/>
    <w:rsid w:val="6C4C3CF9"/>
    <w:rsid w:val="6C503067"/>
    <w:rsid w:val="6C515624"/>
    <w:rsid w:val="6C582BBC"/>
    <w:rsid w:val="6C6E29DA"/>
    <w:rsid w:val="6C7C2B64"/>
    <w:rsid w:val="6C7C311F"/>
    <w:rsid w:val="6C7C5530"/>
    <w:rsid w:val="6C7D4B2E"/>
    <w:rsid w:val="6C7F2654"/>
    <w:rsid w:val="6C806758"/>
    <w:rsid w:val="6C891725"/>
    <w:rsid w:val="6C8B10B9"/>
    <w:rsid w:val="6C925EB0"/>
    <w:rsid w:val="6C951D8C"/>
    <w:rsid w:val="6CA11693"/>
    <w:rsid w:val="6CB00A5F"/>
    <w:rsid w:val="6CB63DA8"/>
    <w:rsid w:val="6CB85334"/>
    <w:rsid w:val="6CBA368C"/>
    <w:rsid w:val="6CBE26E2"/>
    <w:rsid w:val="6CDA5ADC"/>
    <w:rsid w:val="6CEF6790"/>
    <w:rsid w:val="6CF21A9F"/>
    <w:rsid w:val="6CF81DF3"/>
    <w:rsid w:val="6D0503EF"/>
    <w:rsid w:val="6D072AB8"/>
    <w:rsid w:val="6D0773A5"/>
    <w:rsid w:val="6D0D7C60"/>
    <w:rsid w:val="6D1234C8"/>
    <w:rsid w:val="6D2403FC"/>
    <w:rsid w:val="6D2649DD"/>
    <w:rsid w:val="6D323B6A"/>
    <w:rsid w:val="6D342975"/>
    <w:rsid w:val="6D390A55"/>
    <w:rsid w:val="6D3A2BDC"/>
    <w:rsid w:val="6D3B3907"/>
    <w:rsid w:val="6D3F74E6"/>
    <w:rsid w:val="6D4912FE"/>
    <w:rsid w:val="6D57618C"/>
    <w:rsid w:val="6D6A50B2"/>
    <w:rsid w:val="6D790B65"/>
    <w:rsid w:val="6D7B2E1B"/>
    <w:rsid w:val="6D871DC2"/>
    <w:rsid w:val="6D9334BE"/>
    <w:rsid w:val="6D97577B"/>
    <w:rsid w:val="6DA90045"/>
    <w:rsid w:val="6DB3124A"/>
    <w:rsid w:val="6DB31427"/>
    <w:rsid w:val="6DC347C2"/>
    <w:rsid w:val="6DDC224A"/>
    <w:rsid w:val="6DDD3535"/>
    <w:rsid w:val="6DE96E79"/>
    <w:rsid w:val="6DF00B16"/>
    <w:rsid w:val="6DF45A6D"/>
    <w:rsid w:val="6E0F2736"/>
    <w:rsid w:val="6E105886"/>
    <w:rsid w:val="6E11276F"/>
    <w:rsid w:val="6E1C4B37"/>
    <w:rsid w:val="6E1D3EEA"/>
    <w:rsid w:val="6E212222"/>
    <w:rsid w:val="6E343550"/>
    <w:rsid w:val="6E39508E"/>
    <w:rsid w:val="6E3B07FD"/>
    <w:rsid w:val="6E3B0A7B"/>
    <w:rsid w:val="6E44374F"/>
    <w:rsid w:val="6E5718CF"/>
    <w:rsid w:val="6E58315D"/>
    <w:rsid w:val="6E5B0404"/>
    <w:rsid w:val="6E60613A"/>
    <w:rsid w:val="6E673F42"/>
    <w:rsid w:val="6E6A632E"/>
    <w:rsid w:val="6E6F24EA"/>
    <w:rsid w:val="6E731D44"/>
    <w:rsid w:val="6E75120A"/>
    <w:rsid w:val="6E751F61"/>
    <w:rsid w:val="6E755ABD"/>
    <w:rsid w:val="6E885396"/>
    <w:rsid w:val="6E922B12"/>
    <w:rsid w:val="6E927CDD"/>
    <w:rsid w:val="6EA336D2"/>
    <w:rsid w:val="6EBB439B"/>
    <w:rsid w:val="6ECE5426"/>
    <w:rsid w:val="6ED73F82"/>
    <w:rsid w:val="6EDB261C"/>
    <w:rsid w:val="6EE73FF8"/>
    <w:rsid w:val="6EFB631F"/>
    <w:rsid w:val="6EFC7F8C"/>
    <w:rsid w:val="6EFE3D04"/>
    <w:rsid w:val="6F011A46"/>
    <w:rsid w:val="6F111714"/>
    <w:rsid w:val="6F125A01"/>
    <w:rsid w:val="6F1C4DBC"/>
    <w:rsid w:val="6F3031E3"/>
    <w:rsid w:val="6F4B13EC"/>
    <w:rsid w:val="6F546D4A"/>
    <w:rsid w:val="6F614293"/>
    <w:rsid w:val="6F653D83"/>
    <w:rsid w:val="6F712802"/>
    <w:rsid w:val="6F72493F"/>
    <w:rsid w:val="6F961DB9"/>
    <w:rsid w:val="6F963B26"/>
    <w:rsid w:val="6F976A20"/>
    <w:rsid w:val="6F983936"/>
    <w:rsid w:val="6F994D93"/>
    <w:rsid w:val="6FA348AB"/>
    <w:rsid w:val="6FB06939"/>
    <w:rsid w:val="6FC53B50"/>
    <w:rsid w:val="6FCF3AAC"/>
    <w:rsid w:val="6FD15598"/>
    <w:rsid w:val="6FDA6124"/>
    <w:rsid w:val="6FE33C7F"/>
    <w:rsid w:val="6FF72272"/>
    <w:rsid w:val="6FF93433"/>
    <w:rsid w:val="70173375"/>
    <w:rsid w:val="70182BA3"/>
    <w:rsid w:val="70223A22"/>
    <w:rsid w:val="70250534"/>
    <w:rsid w:val="702A0B29"/>
    <w:rsid w:val="70311EB7"/>
    <w:rsid w:val="704C6CF1"/>
    <w:rsid w:val="704E4BD0"/>
    <w:rsid w:val="705F29AE"/>
    <w:rsid w:val="7080391C"/>
    <w:rsid w:val="70871AD7"/>
    <w:rsid w:val="70875F7B"/>
    <w:rsid w:val="70956679"/>
    <w:rsid w:val="70974005"/>
    <w:rsid w:val="709D579F"/>
    <w:rsid w:val="709D72C4"/>
    <w:rsid w:val="70A42689"/>
    <w:rsid w:val="70AC3F43"/>
    <w:rsid w:val="70CE5958"/>
    <w:rsid w:val="70D130AD"/>
    <w:rsid w:val="70DA42FD"/>
    <w:rsid w:val="70DB0417"/>
    <w:rsid w:val="70E62CA2"/>
    <w:rsid w:val="70EB475C"/>
    <w:rsid w:val="70FF24AC"/>
    <w:rsid w:val="7108190F"/>
    <w:rsid w:val="71191734"/>
    <w:rsid w:val="71327C95"/>
    <w:rsid w:val="713B3EA8"/>
    <w:rsid w:val="714874B8"/>
    <w:rsid w:val="714B2F3F"/>
    <w:rsid w:val="71681909"/>
    <w:rsid w:val="716E488C"/>
    <w:rsid w:val="71783771"/>
    <w:rsid w:val="71896A06"/>
    <w:rsid w:val="718A4767"/>
    <w:rsid w:val="71A42289"/>
    <w:rsid w:val="71B5464D"/>
    <w:rsid w:val="71BB0954"/>
    <w:rsid w:val="71C83C1F"/>
    <w:rsid w:val="71CB2FC0"/>
    <w:rsid w:val="71CD0CEF"/>
    <w:rsid w:val="71D17FAB"/>
    <w:rsid w:val="71E93220"/>
    <w:rsid w:val="71EC42E8"/>
    <w:rsid w:val="71F47640"/>
    <w:rsid w:val="71FD0F44"/>
    <w:rsid w:val="71FD4747"/>
    <w:rsid w:val="72096CEB"/>
    <w:rsid w:val="72136AAE"/>
    <w:rsid w:val="722717C4"/>
    <w:rsid w:val="722755C9"/>
    <w:rsid w:val="72294188"/>
    <w:rsid w:val="722F2426"/>
    <w:rsid w:val="72306E97"/>
    <w:rsid w:val="723260FD"/>
    <w:rsid w:val="72362C40"/>
    <w:rsid w:val="724203AC"/>
    <w:rsid w:val="72611D7A"/>
    <w:rsid w:val="727C47AB"/>
    <w:rsid w:val="727D245E"/>
    <w:rsid w:val="727D7636"/>
    <w:rsid w:val="7284225D"/>
    <w:rsid w:val="7292133E"/>
    <w:rsid w:val="729C02EA"/>
    <w:rsid w:val="72A61BB4"/>
    <w:rsid w:val="72A66B8C"/>
    <w:rsid w:val="72A746B3"/>
    <w:rsid w:val="72AB7608"/>
    <w:rsid w:val="72AC04B7"/>
    <w:rsid w:val="72BF298C"/>
    <w:rsid w:val="72D3312A"/>
    <w:rsid w:val="72EA2134"/>
    <w:rsid w:val="72FB32FE"/>
    <w:rsid w:val="73007082"/>
    <w:rsid w:val="7302625B"/>
    <w:rsid w:val="730D7BAC"/>
    <w:rsid w:val="73123C8F"/>
    <w:rsid w:val="733A72D5"/>
    <w:rsid w:val="73653A52"/>
    <w:rsid w:val="738642C8"/>
    <w:rsid w:val="7387614C"/>
    <w:rsid w:val="73892BEA"/>
    <w:rsid w:val="739E743E"/>
    <w:rsid w:val="73A66718"/>
    <w:rsid w:val="73A66FFC"/>
    <w:rsid w:val="73BC080D"/>
    <w:rsid w:val="73C3376E"/>
    <w:rsid w:val="73CE73EB"/>
    <w:rsid w:val="73D73860"/>
    <w:rsid w:val="73D834C2"/>
    <w:rsid w:val="73E37D7D"/>
    <w:rsid w:val="73E84F83"/>
    <w:rsid w:val="73EA6238"/>
    <w:rsid w:val="73EC4A73"/>
    <w:rsid w:val="73EC6753"/>
    <w:rsid w:val="73F169B6"/>
    <w:rsid w:val="73FF61AE"/>
    <w:rsid w:val="74015114"/>
    <w:rsid w:val="740C3D32"/>
    <w:rsid w:val="741713C4"/>
    <w:rsid w:val="742D168D"/>
    <w:rsid w:val="743261FE"/>
    <w:rsid w:val="74472058"/>
    <w:rsid w:val="74483510"/>
    <w:rsid w:val="74510D7A"/>
    <w:rsid w:val="74581DF3"/>
    <w:rsid w:val="746961AD"/>
    <w:rsid w:val="74754213"/>
    <w:rsid w:val="748343B2"/>
    <w:rsid w:val="74A26D85"/>
    <w:rsid w:val="74A54C22"/>
    <w:rsid w:val="74C4166A"/>
    <w:rsid w:val="74C718B7"/>
    <w:rsid w:val="74D979F5"/>
    <w:rsid w:val="74DA454A"/>
    <w:rsid w:val="74E05BE6"/>
    <w:rsid w:val="74E67714"/>
    <w:rsid w:val="74FF2584"/>
    <w:rsid w:val="75014FFB"/>
    <w:rsid w:val="750161F7"/>
    <w:rsid w:val="75064DE9"/>
    <w:rsid w:val="75203384"/>
    <w:rsid w:val="75212FF6"/>
    <w:rsid w:val="752852D5"/>
    <w:rsid w:val="75330127"/>
    <w:rsid w:val="753D6AF4"/>
    <w:rsid w:val="755D1755"/>
    <w:rsid w:val="756A2726"/>
    <w:rsid w:val="75732B7C"/>
    <w:rsid w:val="75774810"/>
    <w:rsid w:val="757C5983"/>
    <w:rsid w:val="758473B8"/>
    <w:rsid w:val="758B3E18"/>
    <w:rsid w:val="75B74C0D"/>
    <w:rsid w:val="75C37A55"/>
    <w:rsid w:val="75CA30A3"/>
    <w:rsid w:val="75CD54D4"/>
    <w:rsid w:val="75D27C98"/>
    <w:rsid w:val="75DC1CC9"/>
    <w:rsid w:val="75DC4673"/>
    <w:rsid w:val="75DE72D0"/>
    <w:rsid w:val="75E8126A"/>
    <w:rsid w:val="75F561AB"/>
    <w:rsid w:val="75F829AD"/>
    <w:rsid w:val="76004806"/>
    <w:rsid w:val="76120E76"/>
    <w:rsid w:val="76135BC0"/>
    <w:rsid w:val="761A4B5D"/>
    <w:rsid w:val="761E29AE"/>
    <w:rsid w:val="762E7142"/>
    <w:rsid w:val="763C2380"/>
    <w:rsid w:val="763D10E8"/>
    <w:rsid w:val="764E0B79"/>
    <w:rsid w:val="767D5E56"/>
    <w:rsid w:val="7691545E"/>
    <w:rsid w:val="76A07A2B"/>
    <w:rsid w:val="76A651B8"/>
    <w:rsid w:val="76A96C4B"/>
    <w:rsid w:val="76B35D5E"/>
    <w:rsid w:val="76B758BB"/>
    <w:rsid w:val="76CE21C3"/>
    <w:rsid w:val="76CF41D8"/>
    <w:rsid w:val="76D82ED0"/>
    <w:rsid w:val="76E53488"/>
    <w:rsid w:val="76E821BD"/>
    <w:rsid w:val="76FC3CC1"/>
    <w:rsid w:val="770443F4"/>
    <w:rsid w:val="77077FC1"/>
    <w:rsid w:val="770A02DF"/>
    <w:rsid w:val="770E3001"/>
    <w:rsid w:val="770E4D00"/>
    <w:rsid w:val="771319FE"/>
    <w:rsid w:val="771C566F"/>
    <w:rsid w:val="7725027B"/>
    <w:rsid w:val="77371AEE"/>
    <w:rsid w:val="773D3464"/>
    <w:rsid w:val="774730F6"/>
    <w:rsid w:val="77533873"/>
    <w:rsid w:val="77547417"/>
    <w:rsid w:val="775C12E2"/>
    <w:rsid w:val="776E1C43"/>
    <w:rsid w:val="777573D9"/>
    <w:rsid w:val="7778661E"/>
    <w:rsid w:val="778139C7"/>
    <w:rsid w:val="7796030D"/>
    <w:rsid w:val="779A1C33"/>
    <w:rsid w:val="779D11E0"/>
    <w:rsid w:val="77A25380"/>
    <w:rsid w:val="77A41D3F"/>
    <w:rsid w:val="77B0044A"/>
    <w:rsid w:val="77B533CE"/>
    <w:rsid w:val="77C165C1"/>
    <w:rsid w:val="77C6382D"/>
    <w:rsid w:val="77CA50CB"/>
    <w:rsid w:val="77D232B5"/>
    <w:rsid w:val="77D83E2F"/>
    <w:rsid w:val="77E2416C"/>
    <w:rsid w:val="77EA751B"/>
    <w:rsid w:val="77F31118"/>
    <w:rsid w:val="77F630FA"/>
    <w:rsid w:val="77FC2DAB"/>
    <w:rsid w:val="77FE5F64"/>
    <w:rsid w:val="7803178A"/>
    <w:rsid w:val="78060D6C"/>
    <w:rsid w:val="78075A80"/>
    <w:rsid w:val="78131E37"/>
    <w:rsid w:val="781F3D59"/>
    <w:rsid w:val="78246FE2"/>
    <w:rsid w:val="782577EB"/>
    <w:rsid w:val="78261605"/>
    <w:rsid w:val="78291934"/>
    <w:rsid w:val="783267CC"/>
    <w:rsid w:val="7836450F"/>
    <w:rsid w:val="783E62F3"/>
    <w:rsid w:val="783F096D"/>
    <w:rsid w:val="784736FD"/>
    <w:rsid w:val="784E40B2"/>
    <w:rsid w:val="78511348"/>
    <w:rsid w:val="787A0D34"/>
    <w:rsid w:val="78847240"/>
    <w:rsid w:val="78874D6A"/>
    <w:rsid w:val="788A6608"/>
    <w:rsid w:val="788B73D3"/>
    <w:rsid w:val="78921CCB"/>
    <w:rsid w:val="78A454F7"/>
    <w:rsid w:val="78A47889"/>
    <w:rsid w:val="78BE781F"/>
    <w:rsid w:val="78C471D3"/>
    <w:rsid w:val="78CA5523"/>
    <w:rsid w:val="78D15FE5"/>
    <w:rsid w:val="78DC15C9"/>
    <w:rsid w:val="78DF0674"/>
    <w:rsid w:val="78F02F79"/>
    <w:rsid w:val="78FB416B"/>
    <w:rsid w:val="78FD3158"/>
    <w:rsid w:val="79034B06"/>
    <w:rsid w:val="79114E4E"/>
    <w:rsid w:val="79130C67"/>
    <w:rsid w:val="79150687"/>
    <w:rsid w:val="79194E08"/>
    <w:rsid w:val="791E3EF4"/>
    <w:rsid w:val="79201D16"/>
    <w:rsid w:val="79216810"/>
    <w:rsid w:val="79316345"/>
    <w:rsid w:val="7936053E"/>
    <w:rsid w:val="7936676B"/>
    <w:rsid w:val="793F166B"/>
    <w:rsid w:val="79472A3F"/>
    <w:rsid w:val="795608F6"/>
    <w:rsid w:val="795663A6"/>
    <w:rsid w:val="79654C64"/>
    <w:rsid w:val="79687FAB"/>
    <w:rsid w:val="796E2BD7"/>
    <w:rsid w:val="798B088A"/>
    <w:rsid w:val="79935991"/>
    <w:rsid w:val="79983060"/>
    <w:rsid w:val="79A6045B"/>
    <w:rsid w:val="79A926D6"/>
    <w:rsid w:val="79A969F0"/>
    <w:rsid w:val="79CA1477"/>
    <w:rsid w:val="79CF5511"/>
    <w:rsid w:val="79DC2E94"/>
    <w:rsid w:val="79DF37E3"/>
    <w:rsid w:val="79EA1A55"/>
    <w:rsid w:val="79EC5FAE"/>
    <w:rsid w:val="79F71A7C"/>
    <w:rsid w:val="7A0149F2"/>
    <w:rsid w:val="7A0717DB"/>
    <w:rsid w:val="7A1B6C1E"/>
    <w:rsid w:val="7A3B3B75"/>
    <w:rsid w:val="7A402937"/>
    <w:rsid w:val="7A540D46"/>
    <w:rsid w:val="7A5527C7"/>
    <w:rsid w:val="7A6F776C"/>
    <w:rsid w:val="7A70182E"/>
    <w:rsid w:val="7A756E44"/>
    <w:rsid w:val="7A8377B3"/>
    <w:rsid w:val="7A8D4A68"/>
    <w:rsid w:val="7A9B4717"/>
    <w:rsid w:val="7A9E6720"/>
    <w:rsid w:val="7AAE5E4E"/>
    <w:rsid w:val="7AB62C86"/>
    <w:rsid w:val="7ABA2388"/>
    <w:rsid w:val="7AC202DC"/>
    <w:rsid w:val="7AD172D8"/>
    <w:rsid w:val="7ADE7189"/>
    <w:rsid w:val="7AF433D4"/>
    <w:rsid w:val="7B0A1FCF"/>
    <w:rsid w:val="7B180021"/>
    <w:rsid w:val="7B247879"/>
    <w:rsid w:val="7B271F47"/>
    <w:rsid w:val="7B2A40D3"/>
    <w:rsid w:val="7B35544A"/>
    <w:rsid w:val="7B4B2B46"/>
    <w:rsid w:val="7B55431C"/>
    <w:rsid w:val="7B564EC8"/>
    <w:rsid w:val="7B573F15"/>
    <w:rsid w:val="7B62561B"/>
    <w:rsid w:val="7B6627A5"/>
    <w:rsid w:val="7B670E83"/>
    <w:rsid w:val="7B717696"/>
    <w:rsid w:val="7B736E51"/>
    <w:rsid w:val="7B854876"/>
    <w:rsid w:val="7B8A3254"/>
    <w:rsid w:val="7B9258E1"/>
    <w:rsid w:val="7B952905"/>
    <w:rsid w:val="7BBF2BA6"/>
    <w:rsid w:val="7BC54198"/>
    <w:rsid w:val="7BE14791"/>
    <w:rsid w:val="7BEF155E"/>
    <w:rsid w:val="7BF741F8"/>
    <w:rsid w:val="7BF872F1"/>
    <w:rsid w:val="7BF929D4"/>
    <w:rsid w:val="7C02278C"/>
    <w:rsid w:val="7C17242F"/>
    <w:rsid w:val="7C224DAA"/>
    <w:rsid w:val="7C26489A"/>
    <w:rsid w:val="7C2B2BE7"/>
    <w:rsid w:val="7C333F4C"/>
    <w:rsid w:val="7C372603"/>
    <w:rsid w:val="7C397572"/>
    <w:rsid w:val="7C437B23"/>
    <w:rsid w:val="7C5B7A62"/>
    <w:rsid w:val="7C5F1F40"/>
    <w:rsid w:val="7C850805"/>
    <w:rsid w:val="7C855533"/>
    <w:rsid w:val="7C8917A6"/>
    <w:rsid w:val="7C8E3520"/>
    <w:rsid w:val="7C923CDE"/>
    <w:rsid w:val="7C9D1BEE"/>
    <w:rsid w:val="7CB23437"/>
    <w:rsid w:val="7CC06CD8"/>
    <w:rsid w:val="7CD06EB2"/>
    <w:rsid w:val="7CD16CA2"/>
    <w:rsid w:val="7CD9789B"/>
    <w:rsid w:val="7CDE03B1"/>
    <w:rsid w:val="7CDE6F23"/>
    <w:rsid w:val="7D0129EF"/>
    <w:rsid w:val="7D11554A"/>
    <w:rsid w:val="7D124E1E"/>
    <w:rsid w:val="7D2B4E26"/>
    <w:rsid w:val="7D2C69B2"/>
    <w:rsid w:val="7D2D24AF"/>
    <w:rsid w:val="7D2D4BBF"/>
    <w:rsid w:val="7D2E61BD"/>
    <w:rsid w:val="7D3319DF"/>
    <w:rsid w:val="7D453B1C"/>
    <w:rsid w:val="7D494CE4"/>
    <w:rsid w:val="7D4E32CF"/>
    <w:rsid w:val="7D54013D"/>
    <w:rsid w:val="7D641B1E"/>
    <w:rsid w:val="7D6E2413"/>
    <w:rsid w:val="7D7610C2"/>
    <w:rsid w:val="7D7D043E"/>
    <w:rsid w:val="7D8806BF"/>
    <w:rsid w:val="7D9046C1"/>
    <w:rsid w:val="7D9262A5"/>
    <w:rsid w:val="7DA23EEE"/>
    <w:rsid w:val="7DB31C05"/>
    <w:rsid w:val="7DB57369"/>
    <w:rsid w:val="7DBE52F3"/>
    <w:rsid w:val="7DBE5814"/>
    <w:rsid w:val="7DCE51E9"/>
    <w:rsid w:val="7DD51439"/>
    <w:rsid w:val="7DEB3A41"/>
    <w:rsid w:val="7DF033B2"/>
    <w:rsid w:val="7DF03662"/>
    <w:rsid w:val="7DF17C60"/>
    <w:rsid w:val="7DF72A7E"/>
    <w:rsid w:val="7DFE150C"/>
    <w:rsid w:val="7DFE6561"/>
    <w:rsid w:val="7E005C21"/>
    <w:rsid w:val="7E0179BC"/>
    <w:rsid w:val="7E0F59FD"/>
    <w:rsid w:val="7E1846B6"/>
    <w:rsid w:val="7E266DD3"/>
    <w:rsid w:val="7E2F5640"/>
    <w:rsid w:val="7E321E60"/>
    <w:rsid w:val="7E490CE6"/>
    <w:rsid w:val="7E51202B"/>
    <w:rsid w:val="7E586443"/>
    <w:rsid w:val="7E747B3F"/>
    <w:rsid w:val="7E753198"/>
    <w:rsid w:val="7E7769E6"/>
    <w:rsid w:val="7E787D4B"/>
    <w:rsid w:val="7E7C69F3"/>
    <w:rsid w:val="7E9D404B"/>
    <w:rsid w:val="7EAF501B"/>
    <w:rsid w:val="7EC75585"/>
    <w:rsid w:val="7EDB5773"/>
    <w:rsid w:val="7EED169F"/>
    <w:rsid w:val="7EEF6C15"/>
    <w:rsid w:val="7EF649F8"/>
    <w:rsid w:val="7EFA4C15"/>
    <w:rsid w:val="7EFB1807"/>
    <w:rsid w:val="7F17496E"/>
    <w:rsid w:val="7F211349"/>
    <w:rsid w:val="7F21759B"/>
    <w:rsid w:val="7F32686A"/>
    <w:rsid w:val="7F351D2F"/>
    <w:rsid w:val="7F3A2D05"/>
    <w:rsid w:val="7F427C3D"/>
    <w:rsid w:val="7F4C1E9C"/>
    <w:rsid w:val="7F6000C3"/>
    <w:rsid w:val="7F702437"/>
    <w:rsid w:val="7F756C12"/>
    <w:rsid w:val="7F761D23"/>
    <w:rsid w:val="7F7D6EC7"/>
    <w:rsid w:val="7F873E78"/>
    <w:rsid w:val="7F8758EF"/>
    <w:rsid w:val="7F8F09A8"/>
    <w:rsid w:val="7F9F41B6"/>
    <w:rsid w:val="7FA04963"/>
    <w:rsid w:val="7FC73979"/>
    <w:rsid w:val="7FDA2937"/>
    <w:rsid w:val="7FDB3977"/>
    <w:rsid w:val="7FDC6DA4"/>
    <w:rsid w:val="7FDD7FF5"/>
    <w:rsid w:val="7FF01447"/>
    <w:rsid w:val="7FF7139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semiHidden="0" w:name="heading 2"/>
    <w:lsdException w:qFormat="1" w:uiPriority="0" w:semiHidden="0" w:name="heading 3"/>
    <w:lsdException w:qFormat="1" w:uiPriority="0" w:semiHidden="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qFormat="1"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qFormat="1" w:unhideWhenUsed="0" w:uiPriority="39"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adjustRightInd w:val="0"/>
      <w:snapToGrid w:val="0"/>
      <w:spacing w:line="560" w:lineRule="exact"/>
      <w:ind w:firstLine="880" w:firstLineChars="200"/>
      <w:jc w:val="both"/>
    </w:pPr>
    <w:rPr>
      <w:rFonts w:ascii="仿宋" w:hAnsi="仿宋" w:eastAsia="仿宋" w:cs="仿宋"/>
      <w:snapToGrid w:val="0"/>
      <w:kern w:val="0"/>
      <w:sz w:val="32"/>
      <w:szCs w:val="32"/>
      <w:lang w:val="en-US" w:eastAsia="zh-CN" w:bidi="ar-SA"/>
    </w:rPr>
  </w:style>
  <w:style w:type="paragraph" w:styleId="2">
    <w:name w:val="heading 1"/>
    <w:basedOn w:val="1"/>
    <w:next w:val="1"/>
    <w:link w:val="18"/>
    <w:qFormat/>
    <w:uiPriority w:val="0"/>
    <w:pPr>
      <w:spacing w:line="640" w:lineRule="exact"/>
      <w:ind w:firstLine="964" w:firstLineChars="200"/>
      <w:jc w:val="left"/>
      <w:outlineLvl w:val="0"/>
    </w:pPr>
    <w:rPr>
      <w:rFonts w:ascii="黑体" w:hAnsi="黑体" w:eastAsia="黑体" w:cs="黑体"/>
      <w:b/>
      <w:bCs/>
      <w:snapToGrid w:val="0"/>
      <w:kern w:val="0"/>
    </w:rPr>
  </w:style>
  <w:style w:type="paragraph" w:styleId="3">
    <w:name w:val="heading 2"/>
    <w:basedOn w:val="1"/>
    <w:next w:val="1"/>
    <w:link w:val="17"/>
    <w:unhideWhenUsed/>
    <w:qFormat/>
    <w:uiPriority w:val="0"/>
    <w:pPr>
      <w:spacing w:line="640" w:lineRule="exact"/>
      <w:ind w:firstLine="964" w:firstLineChars="200"/>
      <w:jc w:val="left"/>
      <w:outlineLvl w:val="1"/>
    </w:pPr>
    <w:rPr>
      <w:rFonts w:ascii="楷体" w:hAnsi="楷体" w:eastAsia="楷体" w:cs="楷体"/>
      <w:b/>
      <w:bCs/>
    </w:rPr>
  </w:style>
  <w:style w:type="paragraph" w:styleId="4">
    <w:name w:val="heading 3"/>
    <w:basedOn w:val="1"/>
    <w:next w:val="1"/>
    <w:link w:val="16"/>
    <w:unhideWhenUsed/>
    <w:qFormat/>
    <w:uiPriority w:val="0"/>
    <w:pPr>
      <w:ind w:firstLine="640"/>
      <w:outlineLvl w:val="2"/>
    </w:pPr>
    <w:rPr>
      <w:rFonts w:ascii="仿宋" w:hAnsi="仿宋"/>
      <w:b/>
      <w:bCs/>
    </w:rPr>
  </w:style>
  <w:style w:type="paragraph" w:styleId="5">
    <w:name w:val="heading 4"/>
    <w:basedOn w:val="1"/>
    <w:next w:val="1"/>
    <w:unhideWhenUsed/>
    <w:qFormat/>
    <w:uiPriority w:val="0"/>
    <w:pPr>
      <w:keepNext/>
      <w:keepLines/>
      <w:spacing w:before="120" w:after="120" w:line="360" w:lineRule="auto"/>
      <w:ind w:firstLine="0" w:firstLineChars="0"/>
      <w:outlineLvl w:val="3"/>
    </w:pPr>
    <w:rPr>
      <w:rFonts w:ascii="宋体" w:hAnsi="宋体" w:eastAsia="宋体" w:cs="宋体"/>
      <w:sz w:val="28"/>
      <w:szCs w:val="28"/>
    </w:rPr>
  </w:style>
  <w:style w:type="character" w:default="1" w:styleId="14">
    <w:name w:val="Default Paragraph Font"/>
    <w:semiHidden/>
    <w:unhideWhenUsed/>
    <w:qFormat/>
    <w:uiPriority w:val="1"/>
  </w:style>
  <w:style w:type="table" w:default="1" w:styleId="12">
    <w:name w:val="Normal Table"/>
    <w:semiHidden/>
    <w:unhideWhenUsed/>
    <w:qFormat/>
    <w:uiPriority w:val="99"/>
    <w:tblPr>
      <w:tblCellMar>
        <w:top w:w="0" w:type="dxa"/>
        <w:left w:w="108" w:type="dxa"/>
        <w:bottom w:w="0" w:type="dxa"/>
        <w:right w:w="108" w:type="dxa"/>
      </w:tblCellMar>
    </w:tblPr>
  </w:style>
  <w:style w:type="paragraph" w:styleId="6">
    <w:name w:val="annotation text"/>
    <w:basedOn w:val="1"/>
    <w:qFormat/>
    <w:uiPriority w:val="0"/>
    <w:pPr>
      <w:jc w:val="left"/>
    </w:pPr>
  </w:style>
  <w:style w:type="paragraph" w:styleId="7">
    <w:name w:val="footer"/>
    <w:basedOn w:val="1"/>
    <w:qFormat/>
    <w:uiPriority w:val="0"/>
    <w:pPr>
      <w:tabs>
        <w:tab w:val="center" w:pos="4153"/>
        <w:tab w:val="right" w:pos="8306"/>
      </w:tabs>
      <w:snapToGrid w:val="0"/>
      <w:spacing w:line="240" w:lineRule="auto"/>
      <w:ind w:firstLine="0" w:firstLineChars="0"/>
      <w:jc w:val="center"/>
    </w:pPr>
    <w:rPr>
      <w:sz w:val="28"/>
      <w:szCs w:val="28"/>
    </w:rPr>
  </w:style>
  <w:style w:type="paragraph" w:styleId="8">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9">
    <w:name w:val="toc 1"/>
    <w:basedOn w:val="1"/>
    <w:next w:val="1"/>
    <w:qFormat/>
    <w:uiPriority w:val="0"/>
    <w:pPr>
      <w:ind w:firstLine="0" w:firstLineChars="0"/>
    </w:pPr>
  </w:style>
  <w:style w:type="paragraph" w:styleId="10">
    <w:name w:val="toc 2"/>
    <w:basedOn w:val="1"/>
    <w:next w:val="1"/>
    <w:qFormat/>
    <w:uiPriority w:val="0"/>
    <w:pPr>
      <w:ind w:left="420" w:leftChars="200" w:firstLine="0" w:firstLineChars="0"/>
    </w:pPr>
  </w:style>
  <w:style w:type="paragraph" w:styleId="11">
    <w:name w:val="Normal (Web)"/>
    <w:basedOn w:val="1"/>
    <w:qFormat/>
    <w:uiPriority w:val="0"/>
    <w:pPr>
      <w:spacing w:before="0" w:beforeAutospacing="1" w:after="0" w:afterAutospacing="1"/>
      <w:ind w:left="0" w:right="0"/>
      <w:jc w:val="left"/>
    </w:pPr>
    <w:rPr>
      <w:kern w:val="0"/>
      <w:sz w:val="24"/>
      <w:lang w:val="en-US" w:eastAsia="zh-CN" w:bidi="ar"/>
    </w:rPr>
  </w:style>
  <w:style w:type="table" w:styleId="13">
    <w:name w:val="Table Grid"/>
    <w:qFormat/>
    <w:uiPriority w:val="39"/>
    <w:rPr>
      <w:kern w:val="2"/>
      <w:sz w:val="21"/>
      <w:szCs w:val="22"/>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paragraph" w:customStyle="1" w:styleId="15">
    <w:name w:val="表格"/>
    <w:basedOn w:val="1"/>
    <w:next w:val="1"/>
    <w:qFormat/>
    <w:uiPriority w:val="0"/>
    <w:pPr>
      <w:keepNext w:val="0"/>
      <w:keepLines w:val="0"/>
      <w:widowControl w:val="0"/>
      <w:adjustRightInd w:val="0"/>
      <w:snapToGrid w:val="0"/>
      <w:spacing w:beforeLines="0" w:afterLines="0" w:line="240" w:lineRule="auto"/>
      <w:ind w:firstLine="0" w:firstLineChars="0"/>
      <w:jc w:val="center"/>
      <w:outlineLvl w:val="9"/>
    </w:pPr>
    <w:rPr>
      <w:kern w:val="2"/>
      <w:sz w:val="24"/>
      <w:szCs w:val="24"/>
    </w:rPr>
  </w:style>
  <w:style w:type="character" w:customStyle="1" w:styleId="16">
    <w:name w:val="标题 3 字符"/>
    <w:link w:val="4"/>
    <w:qFormat/>
    <w:uiPriority w:val="0"/>
    <w:rPr>
      <w:rFonts w:ascii="仿宋" w:hAnsi="仿宋" w:eastAsia="仿宋" w:cs="仿宋"/>
      <w:b/>
      <w:kern w:val="0"/>
      <w:sz w:val="30"/>
      <w:lang w:val="en-US" w:eastAsia="zh-CN" w:bidi="ar-SA"/>
    </w:rPr>
  </w:style>
  <w:style w:type="character" w:customStyle="1" w:styleId="17">
    <w:name w:val="标题 2 字符"/>
    <w:link w:val="3"/>
    <w:qFormat/>
    <w:uiPriority w:val="0"/>
    <w:rPr>
      <w:rFonts w:ascii="楷体" w:hAnsi="楷体" w:eastAsia="楷体" w:cs="楷体"/>
      <w:b/>
      <w:bCs/>
      <w:snapToGrid w:val="0"/>
      <w:kern w:val="0"/>
      <w:sz w:val="32"/>
    </w:rPr>
  </w:style>
  <w:style w:type="character" w:customStyle="1" w:styleId="18">
    <w:name w:val="标题 1 字符"/>
    <w:basedOn w:val="14"/>
    <w:link w:val="2"/>
    <w:qFormat/>
    <w:uiPriority w:val="0"/>
    <w:rPr>
      <w:rFonts w:ascii="黑体" w:hAnsi="黑体" w:eastAsia="黑体" w:cs="黑体"/>
      <w:b/>
      <w:bCs/>
      <w:snapToGrid w:val="0"/>
      <w:kern w:val="0"/>
      <w:sz w:val="32"/>
      <w:szCs w:val="32"/>
    </w:rPr>
  </w:style>
  <w:style w:type="table" w:customStyle="1" w:styleId="19">
    <w:name w:val="Table Normal"/>
    <w:semiHidden/>
    <w:unhideWhenUsed/>
    <w:qFormat/>
    <w:uiPriority w:val="0"/>
    <w:tblPr>
      <w:tblCellMar>
        <w:top w:w="0" w:type="dxa"/>
        <w:left w:w="0" w:type="dxa"/>
        <w:bottom w:w="0" w:type="dxa"/>
        <w:right w:w="0" w:type="dxa"/>
      </w:tblCellMar>
    </w:tbl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1.xml"/><Relationship Id="rId8" Type="http://schemas.openxmlformats.org/officeDocument/2006/relationships/theme" Target="theme/theme1.xml"/><Relationship Id="rId7" Type="http://schemas.openxmlformats.org/officeDocument/2006/relationships/footer" Target="footer2.xml"/><Relationship Id="rId6" Type="http://schemas.openxmlformats.org/officeDocument/2006/relationships/footer" Target="footer1.xml"/><Relationship Id="rId5" Type="http://schemas.openxmlformats.org/officeDocument/2006/relationships/header" Target="head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2" Type="http://schemas.openxmlformats.org/officeDocument/2006/relationships/fontTable" Target="fontTable.xml"/><Relationship Id="rId11" Type="http://schemas.microsoft.com/office/2006/relationships/keyMapCustomizations" Target="customizations.xml"/><Relationship Id="rId10" Type="http://schemas.openxmlformats.org/officeDocument/2006/relationships/customXml" Target="../customXml/item2.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2.xml><?xml version="1.0" encoding="utf-8"?>
<contractReview xmlns="http://schemas.wps.cn/vas-ai-hub/contract-review">
  <reviewItems>
    <reviewItem>
      <errorID>2afbdda6-0d9f-4cac-9185-30f0dc4ec5ed</errorID>
      <errorWord>”、“</errorWord>
      <group>L1_Punc</group>
      <groupName>标点问题</groupName>
      <ability>L2_Punc</ability>
      <abilityName>标点符号检查</abilityName>
      <candidateList>
        <item>”“</item>
      </candidateList>
      <explain>根据国标GB/T 15834-2011《标点符号用法》中的4.5.3.5节，标有引号的并列成分之间、标有书名号的并列成分之间通常不用顿号。如“《红楼梦》《三国演义》《西游记》《水浒传》，是我国长篇小说的四大名著”。</explain>
      <paraID>695E3732</paraID>
      <start>121</start>
      <end>124</end>
      <status>ignored</status>
      <modifiedWord/>
      <trackRevisions>false</trackRevisions>
    </reviewItem>
    <reviewItem>
      <errorID>42da5e9c-21a7-4f13-8cac-a6f32f6d97b8</errorID>
      <errorWord>”、“</errorWord>
      <group>L1_Punc</group>
      <groupName>标点问题</groupName>
      <ability>L2_Punc</ability>
      <abilityName>标点符号检查</abilityName>
      <candidateList>
        <item>”“</item>
      </candidateList>
      <explain>根据国标GB/T 15834-2011《标点符号用法》中的4.5.3.5节，标有引号的并列成分之间、标有书名号的并列成分之间通常不用顿号。如“《红楼梦》《三国演义》《西游记》《水浒传》，是我国长篇小说的四大名著”。</explain>
      <paraID>695E3732</paraID>
      <start>127</start>
      <end>130</end>
      <status>ignored</status>
      <modifiedWord/>
      <trackRevisions>false</trackRevisions>
    </reviewItem>
    <reviewItem>
      <errorID>aaab378d-99f7-47ca-bb83-32a2386e3282</errorID>
      <errorWord>,</errorWord>
      <group>L1_Format</group>
      <groupName>格式问题</groupName>
      <ability>L2_HalfPunc</ability>
      <abilityName>全半角检查</abilityName>
      <candidateList>
        <item>，</item>
      </candidateList>
      <explain>文本全半角错误。</explain>
      <paraID>745FD2F8</paraID>
      <start>57</start>
      <end>59</end>
      <status>modified</status>
      <modifiedWord>，</modifiedWord>
      <trackRevisions>true</trackRevisions>
    </reviewItem>
    <reviewItem>
      <errorID>cfa0c8cf-db8a-4a8a-ad8c-d708b590dedf</errorID>
      <errorWord>,</errorWord>
      <group>L1_Format</group>
      <groupName>格式问题</groupName>
      <ability>L2_HalfPunc</ability>
      <abilityName>全半角检查</abilityName>
      <candidateList>
        <item>，</item>
      </candidateList>
      <explain>文本全半角错误。</explain>
      <paraID>724FA0A8</paraID>
      <start>57</start>
      <end>59</end>
      <status>modified</status>
      <modifiedWord>，</modifiedWord>
      <trackRevisions>true</trackRevisions>
    </reviewItem>
    <reviewItem>
      <errorID>1e441f26-dec5-481e-b08b-5a156959e2f2</errorID>
      <errorWord>发故</errorWord>
      <group>L1_Word</group>
      <groupName>字词问题</groupName>
      <ability>L2_Typo</ability>
      <abilityName>字词错误</abilityName>
      <candidateList>
        <item>发放</item>
      </candidateList>
      <explain/>
      <paraID>325D9093</paraID>
      <start>21</start>
      <end>25</end>
      <status>modified</status>
      <modifiedWord>发放</modifiedWord>
      <trackRevisions>true</trackRevisions>
    </reviewItem>
    <reviewItem>
      <errorID>ba9ad8e6-6fcd-49a1-be6a-a55cdc89d371</errorID>
      <errorWord>直传</errorWord>
      <group>L1_Word</group>
      <groupName>字词问题</groupName>
      <ability>L2_Typo</ability>
      <abilityName>字词错误</abilityName>
      <candidateList>
        <item>宣传</item>
      </candidateList>
      <explain>〈动〉对群众说明讲解，使群众相信并跟着行动：～队｜～交通法规。</explain>
      <paraID>325D9093</paraID>
      <start>83</start>
      <end>87</end>
      <status>modified</status>
      <modifiedWord>宣传</modifiedWord>
      <trackRevisions>true</trackRevisions>
    </reviewItem>
    <reviewItem>
      <errorID>adde412c-4931-4d41-ac40-07002e6fb134</errorID>
      <errorWord>，</errorWord>
      <group>L1_Word</group>
      <groupName>字词问题</groupName>
      <ability>L2_Typo</ability>
      <abilityName>字词错误</abilityName>
      <candidateList>
        <item>，帮</item>
      </candidateList>
      <explain/>
      <paraID>10260C43</paraID>
      <start>39</start>
      <end>42</end>
      <status>modified</status>
      <modifiedWord>，帮</modifiedWord>
      <trackRevisions>true</trackRevisions>
    </reviewItem>
    <reviewItem>
      <errorID>f33ccb04-a32c-4d92-a1ca-e5f94e9e043e</errorID>
      <errorWord>推进</errorWord>
      <group>L1_Word</group>
      <groupName>字词问题</groupName>
      <ability>L2_Typo</ability>
      <abilityName>字词错误</abilityName>
      <candidateList>
        <item>推</item>
      </candidateList>
      <explain/>
      <paraID>10260C43</paraID>
      <start>43</start>
      <end>45</end>
      <status>ignored</status>
      <modifiedWord/>
      <trackRevisions>false</trackRevisions>
    </reviewItem>
    <reviewItem>
      <errorID>ff6eef28-604f-4041-8f42-8c25789776de</errorID>
      <errorWord>件</errorWord>
      <group>L1_Word</group>
      <groupName>字词问题</groupName>
      <ability>L2_Typo</ability>
      <abilityName>字词错误</abilityName>
      <candidateList>
        <item>件和</item>
      </candidateList>
      <explain/>
      <paraID>62B7FA81</paraID>
      <start>34</start>
      <end>35</end>
      <status>ignored</status>
      <modifiedWord/>
      <trackRevisions>false</trackRevisions>
    </reviewItem>
    <reviewItem>
      <errorID>12b52053-6218-432b-95d6-eca5b0db1749</errorID>
      <errorWord>围</errorWord>
      <group>L1_Word</group>
      <groupName>字词问题</groupName>
      <ability>L2_Typo</ability>
      <abilityName>字词错误</abilityName>
      <candidateList>
        <item>围和</item>
      </candidateList>
      <explain/>
      <paraID>62B7FA81</paraID>
      <start>36</start>
      <end>37</end>
      <status>ignored</status>
      <modifiedWord/>
      <trackRevisions>false</trackRevisions>
    </reviewItem>
    <reviewItem>
      <errorID>717f1123-cb87-4250-94f8-e5587a64eac3</errorID>
      <errorWord>"</errorWord>
      <group>L1_Format</group>
      <groupName>格式问题</groupName>
      <ability>L2_HalfPunc</ability>
      <abilityName>全半角检查</abilityName>
      <candidateList>
        <item>“</item>
      </candidateList>
      <explain>文本全半角错误。</explain>
      <paraID>4F9BA58F</paraID>
      <start>71</start>
      <end>73</end>
      <status>modified</status>
      <modifiedWord>“</modifiedWord>
      <trackRevisions>true</trackRevisions>
    </reviewItem>
    <reviewItem>
      <errorID>e059b09e-0d90-4760-8806-da2d4aacbeb3</errorID>
      <errorWord>"</errorWord>
      <group>L1_Format</group>
      <groupName>格式问题</groupName>
      <ability>L2_HalfPunc</ability>
      <abilityName>全半角检查</abilityName>
      <candidateList>
        <item>”</item>
      </candidateList>
      <explain>文本全半角错误。</explain>
      <paraID>4F9BA58F</paraID>
      <start>76</start>
      <end>78</end>
      <status>modified</status>
      <modifiedWord>”</modifiedWord>
      <trackRevisions>true</trackRevisions>
    </reviewItem>
    <reviewItem>
      <errorID>045dea01-bf9e-47f5-8a55-1b1b7951cddd</errorID>
      <errorWord>-</errorWord>
      <group>L1_Punc</group>
      <groupName>标点问题</groupName>
      <ability>L2_Punc</ability>
      <abilityName>标点符号检查</abilityName>
      <candidateList>
        <item>—</item>
      </candidateList>
      <explain>根据国标GB/T 15834-2011《标点符号用法》中的4.13.3.2节，标识相关项目（如时间、地域等）的起止，以及标识数值范围（由阿拉伯数字或汉字数字构成）的起止时，一般用一字线或长浪纹线。如“25～30g”“2011年2月3日—10日”。</explain>
      <paraID>3AD03548</paraID>
      <start>66</start>
      <end>67</end>
      <status>ignored</status>
      <modifiedWord/>
      <trackRevisions>false</trackRevisions>
    </reviewItem>
    <reviewItem>
      <errorID>9bcc58ef-37e4-46ed-a0bb-dd3a7af51c3e</errorID>
      <errorWord>-</errorWord>
      <group>L1_Punc</group>
      <groupName>标点问题</groupName>
      <ability>L2_Punc</ability>
      <abilityName>标点符号检查</abilityName>
      <candidateList>
        <item>—</item>
      </candidateList>
      <explain>根据国标GB/T 15834-2011《标点符号用法》中的4.13.3.2节，标识相关项目（如时间、地域等）的起止，以及标识数值范围（由阿拉伯数字或汉字数字构成）的起止时，一般用一字线或长浪纹线。如“25～30g”“2011年2月3日—10日”。</explain>
      <paraID>3AD03548</paraID>
      <start>80</start>
      <end>81</end>
      <status>ignored</status>
      <modifiedWord/>
      <trackRevisions>false</trackRevisions>
    </reviewItem>
    <reviewItem>
      <errorID>840975f0-82b9-42bf-8bc8-a2a1879a4354</errorID>
      <errorWord>农场</errorWord>
      <group>L1_Word</group>
      <groupName>字词问题</groupName>
      <ability>L2_Typo</ability>
      <abilityName>字词错误</abilityName>
      <candidateList>
        <item>农村</item>
      </candidateList>
      <explain/>
      <paraID>15BE438D</paraID>
      <start>6</start>
      <end>8</end>
      <status>unmodified</status>
      <modifiedWord/>
      <trackRevisions>false</trackRevisions>
    </reviewItem>
    <reviewItem>
      <errorID>1f555c3f-a1c6-4eeb-8887-d323c3ccc882</errorID>
      <errorWord>设</errorWord>
      <group>L1_Word</group>
      <groupName>字词问题</groupName>
      <ability>L2_Typo</ability>
      <abilityName>字词错误</abilityName>
      <candidateList>
        <item>设等</item>
      </candidateList>
      <explain/>
      <paraID>702BD346</paraID>
      <start>30</start>
      <end>31</end>
      <status>ignored</status>
      <modifiedWord/>
      <trackRevisions>false</trackRevisions>
    </reviewItem>
    <reviewItem>
      <errorID>19f4bd4b-1569-41af-863d-cb390def494c</errorID>
      <errorWord>准</errorWord>
      <group>L1_Word</group>
      <groupName>字词问题</groupName>
      <ability>L2_Typo</ability>
      <abilityName>字词错误</abilityName>
      <candidateList>
        <item>准等</item>
      </candidateList>
      <explain/>
      <paraID>3BCC8143</paraID>
      <start>130</start>
      <end>131</end>
      <status>ignored</status>
      <modifiedWord/>
      <trackRevisions>false</trackRevisions>
    </reviewItem>
    <reviewItem>
      <errorID>3bb75661-4592-416e-a8d5-b6ac65309025</errorID>
      <errorWord>“</errorWord>
      <group>L1_Punc</group>
      <groupName>标点问题</groupName>
      <ability>L2_Punc</ability>
      <abilityName>标点符号检查</abilityName>
      <candidateList>
        <item>‘</item>
      </candidateList>
      <explain>当引号中还需要使用引号时，外面一层用双引号，里面一层用单引号。</explain>
      <paraID>5919ADED</paraID>
      <start>27</start>
      <end>29</end>
      <status>modified</status>
      <modifiedWord>‘</modifiedWord>
      <trackRevisions>true</trackRevisions>
    </reviewItem>
    <reviewItem>
      <errorID>1f3ebf7d-e18b-438c-8a46-20b387da00b6</errorID>
      <errorWord>”</errorWord>
      <group>L1_Punc</group>
      <groupName>标点问题</groupName>
      <ability>L2_Punc</ability>
      <abilityName>标点符号检查</abilityName>
      <candidateList>
        <item>’</item>
      </candidateList>
      <explain>当引号中还需要使用引号时，外面一层用双引号，里面一层用单引号。</explain>
      <paraID>5919ADED</paraID>
      <start>33</start>
      <end>35</end>
      <status>modified</status>
      <modifiedWord>’</modifiedWord>
      <trackRevisions>true</trackRevisions>
    </reviewItem>
    <reviewItem>
      <errorID>2ad698b5-5799-4c28-94a7-2f85d533262e</errorID>
      <errorWord>“</errorWord>
      <group>L1_Punc</group>
      <groupName>标点问题</groupName>
      <ability>L2_Punc</ability>
      <abilityName>标点符号检查</abilityName>
      <candidateList>
        <item>‘</item>
      </candidateList>
      <explain>当引号中还需要使用引号时，外面一层用双引号，里面一层用单引号。</explain>
      <paraID>4C229179</paraID>
      <start>27</start>
      <end>29</end>
      <status>modified</status>
      <modifiedWord>‘</modifiedWord>
      <trackRevisions>true</trackRevisions>
    </reviewItem>
    <reviewItem>
      <errorID>53d77060-aee9-41c6-ac96-c5ebcbb412d7</errorID>
      <errorWord>”</errorWord>
      <group>L1_Punc</group>
      <groupName>标点问题</groupName>
      <ability>L2_Punc</ability>
      <abilityName>标点符号检查</abilityName>
      <candidateList>
        <item>’</item>
      </candidateList>
      <explain>当引号中还需要使用引号时，外面一层用双引号，里面一层用单引号。</explain>
      <paraID>4C229179</paraID>
      <start>33</start>
      <end>35</end>
      <status>modified</status>
      <modifiedWord>’</modifiedWord>
      <trackRevisions>true</trackRevisions>
    </reviewItem>
    <reviewItem>
      <errorID>e0bb8ea7-397d-4823-8692-e95ecf3bbbf5</errorID>
      <errorWord>“</errorWord>
      <group>L1_Punc</group>
      <groupName>标点问题</groupName>
      <ability>L2_Punc</ability>
      <abilityName>标点符号检查</abilityName>
      <candidateList>
        <item>‘</item>
      </candidateList>
      <explain>当引号中还需要使用引号时，外面一层用双引号，里面一层用单引号。</explain>
      <paraID>4C229179</paraID>
      <start>47</start>
      <end>49</end>
      <status>modified</status>
      <modifiedWord>‘</modifiedWord>
      <trackRevisions>true</trackRevisions>
    </reviewItem>
    <reviewItem>
      <errorID>c8cecf1d-3967-492f-bd71-c8708b454efb</errorID>
      <errorWord>”</errorWord>
      <group>L1_Punc</group>
      <groupName>标点问题</groupName>
      <ability>L2_Punc</ability>
      <abilityName>标点符号检查</abilityName>
      <candidateList>
        <item>’</item>
      </candidateList>
      <explain>当引号中还需要使用引号时，外面一层用双引号，里面一层用单引号。</explain>
      <paraID>4C229179</paraID>
      <start>53</start>
      <end>55</end>
      <status>modified</status>
      <modifiedWord>’</modifiedWord>
      <trackRevisions>true</trackRevisions>
    </reviewItem>
    <reviewItem>
      <errorID>1da51527-a859-4b2d-bbab-bffbbf754c82</errorID>
      <errorWord>“</errorWord>
      <group>L1_Punc</group>
      <groupName>标点问题</groupName>
      <ability>L2_Punc</ability>
      <abilityName>标点符号检查</abilityName>
      <candidateList>
        <item>‘</item>
      </candidateList>
      <explain>当引号中还需要使用引号时，外面一层用双引号，里面一层用单引号。</explain>
      <paraID>2C7BC004</paraID>
      <start>27</start>
      <end>29</end>
      <status>modified</status>
      <modifiedWord>‘</modifiedWord>
      <trackRevisions>true</trackRevisions>
    </reviewItem>
    <reviewItem>
      <errorID>e0085a14-cc11-4fb3-8a52-92d8a6fbc0f5</errorID>
      <errorWord>”</errorWord>
      <group>L1_Punc</group>
      <groupName>标点问题</groupName>
      <ability>L2_Punc</ability>
      <abilityName>标点符号检查</abilityName>
      <candidateList>
        <item>’</item>
      </candidateList>
      <explain>当引号中还需要使用引号时，外面一层用双引号，里面一层用单引号。</explain>
      <paraID>2C7BC004</paraID>
      <start>33</start>
      <end>35</end>
      <status>modified</status>
      <modifiedWord>’</modifiedWord>
      <trackRevisions>true</trackRevisions>
    </reviewItem>
    <reviewItem>
      <errorID>77902d31-f36b-41dd-bd3b-c5bb6b824617</errorID>
      <errorWord>“</errorWord>
      <group>L1_Punc</group>
      <groupName>标点问题</groupName>
      <ability>L2_Punc</ability>
      <abilityName>标点符号检查</abilityName>
      <candidateList>
        <item>‘</item>
      </candidateList>
      <explain>当引号中还需要使用引号时，外面一层用双引号，里面一层用单引号。</explain>
      <paraID>2C7BC004</paraID>
      <start>47</start>
      <end>49</end>
      <status>modified</status>
      <modifiedWord>‘</modifiedWord>
      <trackRevisions>true</trackRevisions>
    </reviewItem>
    <reviewItem>
      <errorID>11f9b3f6-f231-4f6f-ac67-1b9263789cae</errorID>
      <errorWord>”</errorWord>
      <group>L1_Punc</group>
      <groupName>标点问题</groupName>
      <ability>L2_Punc</ability>
      <abilityName>标点符号检查</abilityName>
      <candidateList>
        <item>’</item>
      </candidateList>
      <explain>当引号中还需要使用引号时，外面一层用双引号，里面一层用单引号。</explain>
      <paraID>2C7BC004</paraID>
      <start>53</start>
      <end>55</end>
      <status>modified</status>
      <modifiedWord>’</modifiedWord>
      <trackRevisions>true</trackRevisions>
    </reviewItem>
    <reviewItem>
      <errorID>f76563e5-afac-4240-8ee3-9f24d0747396</errorID>
      <errorWord>发故</errorWord>
      <group>L1_Word</group>
      <groupName>字词问题</groupName>
      <ability>L2_Typo</ability>
      <abilityName>字词错误</abilityName>
      <candidateList>
        <item>发放</item>
      </candidateList>
      <explain/>
      <paraID>5D267A32</paraID>
      <start>26</start>
      <end>30</end>
      <status>modified</status>
      <modifiedWord>发放</modifiedWord>
      <trackRevisions>true</trackRevisions>
    </reviewItem>
    <reviewItem>
      <errorID>01422b1d-d274-461f-a229-c940700b0c9e</errorID>
      <errorWord>“</errorWord>
      <group>L1_Punc</group>
      <groupName>标点问题</groupName>
      <ability>L2_Punc</ability>
      <abilityName>标点符号检查</abilityName>
      <candidateList>
        <item>‘</item>
      </candidateList>
      <explain>当引号中还需要使用引号时，外面一层用双引号，里面一层用单引号。</explain>
      <paraID>5D267A32</paraID>
      <start>33</start>
      <end>35</end>
      <status>modified</status>
      <modifiedWord>‘</modifiedWord>
      <trackRevisions>true</trackRevisions>
    </reviewItem>
    <reviewItem>
      <errorID>093e3269-0db3-4344-a587-d01877898f8e</errorID>
      <errorWord>”</errorWord>
      <group>L1_Punc</group>
      <groupName>标点问题</groupName>
      <ability>L2_Punc</ability>
      <abilityName>标点符号检查</abilityName>
      <candidateList>
        <item>’</item>
      </candidateList>
      <explain>当引号中还需要使用引号时，外面一层用双引号，里面一层用单引号。</explain>
      <paraID>5D267A32</paraID>
      <start>39</start>
      <end>41</end>
      <status>modified</status>
      <modifiedWord>’</modifiedWord>
      <trackRevisions>true</trackRevisions>
    </reviewItem>
    <reviewItem>
      <errorID>a4efbc4b-1fc6-4aaa-bbd8-13d5319e6f43</errorID>
      <errorWord>“</errorWord>
      <group>L1_Punc</group>
      <groupName>标点问题</groupName>
      <ability>L2_Punc</ability>
      <abilityName>标点符号检查</abilityName>
      <candidateList>
        <item>‘</item>
      </candidateList>
      <explain>当引号中还需要使用引号时，外面一层用双引号，里面一层用单引号。</explain>
      <paraID>5D267A32</paraID>
      <start>57</start>
      <end>59</end>
      <status>modified</status>
      <modifiedWord>‘</modifiedWord>
      <trackRevisions>true</trackRevisions>
    </reviewItem>
    <reviewItem>
      <errorID>6da8d028-eae4-4924-abef-e91019559b6d</errorID>
      <errorWord>”</errorWord>
      <group>L1_Punc</group>
      <groupName>标点问题</groupName>
      <ability>L2_Punc</ability>
      <abilityName>标点符号检查</abilityName>
      <candidateList>
        <item>’</item>
      </candidateList>
      <explain>当引号中还需要使用引号时，外面一层用双引号，里面一层用单引号。</explain>
      <paraID>5D267A32</paraID>
      <start>63</start>
      <end>65</end>
      <status>modified</status>
      <modifiedWord>’</modifiedWord>
      <trackRevisions>true</trackRevisions>
    </reviewItem>
    <reviewItem>
      <errorID>d7e87d28-8463-4224-8840-b5a5a8d15802</errorID>
      <errorWord>直传</errorWord>
      <group>L1_Word</group>
      <groupName>字词问题</groupName>
      <ability>L2_Typo</ability>
      <abilityName>字词错误</abilityName>
      <candidateList>
        <item>宣传</item>
      </candidateList>
      <explain>〈动〉对群众说明讲解，使群众相信并跟着行动：～队｜～交通法规。</explain>
      <paraID>5D267A32</paraID>
      <start>92</start>
      <end>96</end>
      <status>modified</status>
      <modifiedWord>宣传</modifiedWord>
      <trackRevisions>true</trackRevisions>
    </reviewItem>
    <reviewItem>
      <errorID>46260224-98f1-4814-b944-f534f94fc1db</errorID>
      <errorWord>“</errorWord>
      <group>L1_Punc</group>
      <groupName>标点问题</groupName>
      <ability>L2_Punc</ability>
      <abilityName>标点符号检查</abilityName>
      <candidateList>
        <item>‘</item>
      </candidateList>
      <explain>当引号中还需要使用引号时，外面一层用双引号，里面一层用单引号。</explain>
      <paraID>5A90CBEF</paraID>
      <start>18</start>
      <end>20</end>
      <status>modified</status>
      <modifiedWord>‘</modifiedWord>
      <trackRevisions>true</trackRevisions>
    </reviewItem>
    <reviewItem>
      <errorID>bca71b67-62af-4bd3-a40a-69d017661b1d</errorID>
      <errorWord>”</errorWord>
      <group>L1_Punc</group>
      <groupName>标点问题</groupName>
      <ability>L2_Punc</ability>
      <abilityName>标点符号检查</abilityName>
      <candidateList>
        <item>’</item>
      </candidateList>
      <explain>当引号中还需要使用引号时，外面一层用双引号，里面一层用单引号。</explain>
      <paraID>5A90CBEF</paraID>
      <start>24</start>
      <end>26</end>
      <status>modified</status>
      <modifiedWord>’</modifiedWord>
      <trackRevisions>true</trackRevisions>
    </reviewItem>
    <reviewItem>
      <errorID>5d5ca091-838f-466c-8b89-5d975b7c1838</errorID>
      <errorWord>:</errorWord>
      <group>L1_Format</group>
      <groupName>格式问题</groupName>
      <ability>L2_HalfPunc</ability>
      <abilityName>全半角检查</abilityName>
      <candidateList>
        <item>：</item>
      </candidateList>
      <explain>文本全半角错误。</explain>
      <paraID>57656860</paraID>
      <start>18</start>
      <end>20</end>
      <status>modified</status>
      <modifiedWord>：</modifiedWord>
      <trackRevisions>true</trackRevisions>
    </reviewItem>
    <reviewItem>
      <errorID>68cf3249-e3c0-48fe-b15f-bde256c6a842</errorID>
      <errorWord>:</errorWord>
      <group>L1_Format</group>
      <groupName>格式问题</groupName>
      <ability>L2_HalfPunc</ability>
      <abilityName>全半角检查</abilityName>
      <candidateList>
        <item>：</item>
      </candidateList>
      <explain>文本全半角错误。</explain>
      <paraID>77BB41A2</paraID>
      <start>18</start>
      <end>20</end>
      <status>modified</status>
      <modifiedWord>：</modifiedWord>
      <trackRevisions>true</trackRevisions>
    </reviewItem>
    <reviewItem>
      <errorID>021b3612-bdb0-4c4c-a3fc-6f159e0831e7</errorID>
      <errorWord>:</errorWord>
      <group>L1_Format</group>
      <groupName>格式问题</groupName>
      <ability>L2_HalfPunc</ability>
      <abilityName>全半角检查</abilityName>
      <candidateList>
        <item>：</item>
      </candidateList>
      <explain>文本全半角错误。</explain>
      <paraID>5846454D</paraID>
      <start>18</start>
      <end>20</end>
      <status>modified</status>
      <modifiedWord>：</modifiedWord>
      <trackRevisions>true</trackRevisions>
    </reviewItem>
    <reviewItem>
      <errorID>9a8f3c9d-90fd-4300-a67f-ba00fa3791b6</errorID>
      <errorWord>:</errorWord>
      <group>L1_Format</group>
      <groupName>格式问题</groupName>
      <ability>L2_HalfPunc</ability>
      <abilityName>全半角检查</abilityName>
      <candidateList>
        <item>：</item>
      </candidateList>
      <explain>文本全半角错误。</explain>
      <paraID>1E927A1E</paraID>
      <start>18</start>
      <end>20</end>
      <status>modified</status>
      <modifiedWord>：</modifiedWord>
      <trackRevisions>true</trackRevisions>
    </reviewItem>
    <reviewItem>
      <errorID>347ddf6c-a9f3-4d34-a748-0f80598cd93b</errorID>
      <errorWord>:</errorWord>
      <group>L1_Format</group>
      <groupName>格式问题</groupName>
      <ability>L2_HalfPunc</ability>
      <abilityName>全半角检查</abilityName>
      <candidateList>
        <item>：</item>
      </candidateList>
      <explain>文本全半角错误。</explain>
      <paraID>352B035C</paraID>
      <start>15</start>
      <end>17</end>
      <status>modified</status>
      <modifiedWord>：</modifiedWord>
      <trackRevisions>true</trackRevisions>
    </reviewItem>
    <reviewItem>
      <errorID>1449f030-0ba2-4fe4-be5a-7526bacb11ba</errorID>
      <errorWord>:</errorWord>
      <group>L1_Format</group>
      <groupName>格式问题</groupName>
      <ability>L2_HalfPunc</ability>
      <abilityName>全半角检查</abilityName>
      <candidateList>
        <item>：</item>
      </candidateList>
      <explain>文本全半角错误。</explain>
      <paraID>646EC6F9</paraID>
      <start>12</start>
      <end>14</end>
      <status>modified</status>
      <modifiedWord>：</modifiedWord>
      <trackRevisions>true</trackRevisions>
    </reviewItem>
    <reviewItem>
      <errorID>d9e3c1d1-adc3-4de2-8462-743d3623b00e</errorID>
      <errorWord>-</errorWord>
      <group>L1_Punc</group>
      <groupName>标点问题</groupName>
      <ability>L2_Punc</ability>
      <abilityName>标点符号检查</abilityName>
      <candidateList>
        <item>—</item>
      </candidateList>
      <explain>根据国标GB/T 15834-2011《标点符号用法》中的4.13.3.2节，标识相关项目（如时间、地域等）的起止，以及标识数值范围（由阿拉伯数字或汉字数字构成）的起止时，一般用一字线或长浪纹线。如“25～30g”“2011年2月3日—10日”。</explain>
      <paraID>2B16601E</paraID>
      <start>33</start>
      <end>34</end>
      <status>ignored</status>
      <modifiedWord/>
      <trackRevisions>false</trackRevisions>
    </reviewItem>
    <reviewItem>
      <errorID>1fc09346-b7da-4a49-9333-9da8b02603e2</errorID>
      <errorWord>:</errorWord>
      <group>L1_Format</group>
      <groupName>格式问题</groupName>
      <ability>L2_HalfPunc</ability>
      <abilityName>全半角检查</abilityName>
      <candidateList>
        <item>：</item>
      </candidateList>
      <explain>文本全半角错误。</explain>
      <paraID> AF95397</paraID>
      <start>11</start>
      <end>13</end>
      <status>modified</status>
      <modifiedWord>：</modifiedWord>
      <trackRevisions>true</trackRevisions>
    </reviewItem>
    <reviewItem>
      <errorID>ba89a3d8-b13c-4b0b-9b9f-095220c5ff3a</errorID>
      <errorWord>:</errorWord>
      <group>L1_Format</group>
      <groupName>格式问题</groupName>
      <ability>L2_HalfPunc</ability>
      <abilityName>全半角检查</abilityName>
      <candidateList>
        <item>：</item>
      </candidateList>
      <explain>文本全半角错误。</explain>
      <paraID>56674BC0</paraID>
      <start>9</start>
      <end>11</end>
      <status>modified</status>
      <modifiedWord>：</modifiedWord>
      <trackRevisions>true</trackRevisions>
    </reviewItem>
    <reviewItem>
      <errorID>97290d3d-6d12-422b-a307-122e60cca1ea</errorID>
      <errorWord>:</errorWord>
      <group>L1_Format</group>
      <groupName>格式问题</groupName>
      <ability>L2_HalfPunc</ability>
      <abilityName>全半角检查</abilityName>
      <candidateList>
        <item>：</item>
      </candidateList>
      <explain>文本全半角错误。</explain>
      <paraID>36B5FACF</paraID>
      <start>8</start>
      <end>10</end>
      <status>modified</status>
      <modifiedWord>：</modifiedWord>
      <trackRevisions>true</trackRevisions>
    </reviewItem>
    <reviewItem>
      <errorID>caa33b8d-ecea-44b4-b684-522022c47e9d</errorID>
      <errorWord>:</errorWord>
      <group>L1_Format</group>
      <groupName>格式问题</groupName>
      <ability>L2_HalfPunc</ability>
      <abilityName>全半角检查</abilityName>
      <candidateList>
        <item>：</item>
      </candidateList>
      <explain>文本全半角错误。</explain>
      <paraID>796856FF</paraID>
      <start>8</start>
      <end>10</end>
      <status>modified</status>
      <modifiedWord>：</modifiedWord>
      <trackRevisions>true</trackRevisions>
    </reviewItem>
    <reviewItem>
      <errorID>da833451-c8f1-4a13-b691-39a207c7ed9d</errorID>
      <errorWord>“</errorWord>
      <group>L1_Punc</group>
      <groupName>标点问题</groupName>
      <ability>L2_Punc</ability>
      <abilityName>标点符号检查</abilityName>
      <candidateList>
        <item>‘</item>
      </candidateList>
      <explain>当引号中还需要使用引号时，外面一层用双引号，里面一层用单引号。</explain>
      <paraID>586915B5</paraID>
      <start>24</start>
      <end>26</end>
      <status>modified</status>
      <modifiedWord>‘</modifiedWord>
      <trackRevisions>true</trackRevisions>
    </reviewItem>
    <reviewItem>
      <errorID>9f2f0c56-4461-44e0-8e96-afa457ff75e0</errorID>
      <errorWord>”</errorWord>
      <group>L1_Punc</group>
      <groupName>标点问题</groupName>
      <ability>L2_Punc</ability>
      <abilityName>标点符号检查</abilityName>
      <candidateList>
        <item>’</item>
      </candidateList>
      <explain>当引号中还需要使用引号时，外面一层用双引号，里面一层用单引号。</explain>
      <paraID>586915B5</paraID>
      <start>30</start>
      <end>32</end>
      <status>modified</status>
      <modifiedWord>’</modifiedWord>
      <trackRevisions>true</trackRevisions>
    </reviewItem>
    <reviewItem>
      <errorID>3697e0ed-9f28-47aa-aeff-1f15632f8d53</errorID>
      <errorWord>?</errorWord>
      <group>L1_Format</group>
      <groupName>格式问题</groupName>
      <ability>L2_HalfPunc</ability>
      <abilityName>全半角检查</abilityName>
      <candidateList>
        <item>？</item>
      </candidateList>
      <explain>文本全半角错误。</explain>
      <paraID>586915B5</paraID>
      <start>41</start>
      <end>42</end>
      <status>ignored</status>
      <modifiedWord/>
      <trackRevisions>false</trackRevisions>
    </reviewItem>
    <reviewItem>
      <errorID>37d3f16a-a8bb-439e-b755-e6d4602821cb</errorID>
      <errorWord>-</errorWord>
      <group>L1_Punc</group>
      <groupName>标点问题</groupName>
      <ability>L2_Punc</ability>
      <abilityName>标点符号检查</abilityName>
      <candidateList>
        <item>—</item>
      </candidateList>
      <explain>根据国标GB/T 15834-2011《标点符号用法》中的4.13.3.2节，标识相关项目（如时间、地域等）的起止，以及标识数值范围（由阿拉伯数字或汉字数字构成）的起止时，一般用一字线或长浪纹线。如“25～30g”“2011年2月3日—10日”。</explain>
      <paraID>46C45569</paraID>
      <start>33</start>
      <end>34</end>
      <status>ignored</status>
      <modifiedWord/>
      <trackRevisions>false</trackRevisions>
    </reviewItem>
    <reviewItem>
      <errorID>cd15752b-014d-4981-ad21-34c9fe244e0d</errorID>
      <errorWord>“</errorWord>
      <group>L1_Punc</group>
      <groupName>标点问题</groupName>
      <ability>L2_Punc</ability>
      <abilityName>标点符号检查</abilityName>
      <candidateList>
        <item>‘</item>
      </candidateList>
      <explain>当引号中还需要使用引号时，外面一层用双引号，里面一层用单引号。</explain>
      <paraID>7D07BBB1</paraID>
      <start>24</start>
      <end>26</end>
      <status>modified</status>
      <modifiedWord>‘</modifiedWord>
      <trackRevisions>true</trackRevisions>
    </reviewItem>
    <reviewItem>
      <errorID>47789348-7fe0-491c-9f80-fd1d2b3cd6a4</errorID>
      <errorWord>”</errorWord>
      <group>L1_Punc</group>
      <groupName>标点问题</groupName>
      <ability>L2_Punc</ability>
      <abilityName>标点符号检查</abilityName>
      <candidateList>
        <item>’</item>
      </candidateList>
      <explain>当引号中还需要使用引号时，外面一层用双引号，里面一层用单引号。</explain>
      <paraID>7D07BBB1</paraID>
      <start>30</start>
      <end>32</end>
      <status>modified</status>
      <modifiedWord>’</modifiedWord>
      <trackRevisions>true</trackRevisions>
    </reviewItem>
    <reviewItem>
      <errorID>67056f0e-7f7b-4573-bdc2-ac7c3a15f7c9</errorID>
      <errorWord>?</errorWord>
      <group>L1_Format</group>
      <groupName>格式问题</groupName>
      <ability>L2_HalfPunc</ability>
      <abilityName>全半角检查</abilityName>
      <candidateList>
        <item>？</item>
      </candidateList>
      <explain>文本全半角错误。</explain>
      <paraID>7D07BBB1</paraID>
      <start>41</start>
      <end>42</end>
      <status>ignored</status>
      <modifiedWord/>
      <trackRevisions>false</trackRevisions>
    </reviewItem>
    <reviewItem>
      <errorID>412bca55-0b2f-4d6e-a856-fee59680fefe</errorID>
      <errorWord>?</errorWord>
      <group>L1_Format</group>
      <groupName>格式问题</groupName>
      <ability>L2_HalfPunc</ability>
      <abilityName>全半角检查</abilityName>
      <candidateList>
        <item>？</item>
      </candidateList>
      <explain>文本全半角错误。</explain>
      <paraID>4D97DB2B</paraID>
      <start>32</start>
      <end>33</end>
      <status>ignored</status>
      <modifiedWord/>
      <trackRevisions>false</trackRevisions>
    </reviewItem>
    <reviewItem>
      <errorID>9e1c194e-53b8-4001-ad91-dd18d02ca930</errorID>
      <errorWord>?</errorWord>
      <group>L1_Format</group>
      <groupName>格式问题</groupName>
      <ability>L2_HalfPunc</ability>
      <abilityName>全半角检查</abilityName>
      <candidateList>
        <item>？</item>
      </candidateList>
      <explain>文本全半角错误。</explain>
      <paraID>36FC340C</paraID>
      <start>13</start>
      <end>14</end>
      <status>ignored</status>
      <modifiedWord/>
      <trackRevisions>false</trackRevisions>
    </reviewItem>
    <reviewItem>
      <errorID>441ab249-838f-4787-992e-b5f60f6fef02</errorID>
      <errorWord>?</errorWord>
      <group>L1_Format</group>
      <groupName>格式问题</groupName>
      <ability>L2_HalfPunc</ability>
      <abilityName>全半角检查</abilityName>
      <candidateList>
        <item>？</item>
      </candidateList>
      <explain>文本全半角错误。</explain>
      <paraID> 5A05922</paraID>
      <start>11</start>
      <end>12</end>
      <status>ignored</status>
      <modifiedWord/>
      <trackRevisions>false</trackRevisions>
    </reviewItem>
    <reviewItem>
      <errorID>7078f459-a457-4683-af99-c11d4499cbe0</errorID>
      <errorWord>?</errorWord>
      <group>L1_Format</group>
      <groupName>格式问题</groupName>
      <ability>L2_HalfPunc</ability>
      <abilityName>全半角检查</abilityName>
      <candidateList>
        <item>？</item>
      </candidateList>
      <explain>文本全半角错误。</explain>
      <paraID>5F1F3D98</paraID>
      <start>20</start>
      <end>21</end>
      <status>ignored</status>
      <modifiedWord/>
      <trackRevisions>false</trackRevisions>
    </reviewItem>
    <reviewItem>
      <errorID>8a9f363e-310e-4166-9543-0d450418214a</errorID>
      <errorWord>?</errorWord>
      <group>L1_Format</group>
      <groupName>格式问题</groupName>
      <ability>L2_HalfPunc</ability>
      <abilityName>全半角检查</abilityName>
      <candidateList>
        <item>？</item>
      </candidateList>
      <explain>文本全半角错误。</explain>
      <paraID>298FD45E</paraID>
      <start>21</start>
      <end>22</end>
      <status>ignored</status>
      <modifiedWord/>
      <trackRevisions>false</trackRevisions>
    </reviewItem>
    <reviewItem>
      <errorID>90ce205f-cd32-4819-87aa-8eb520b2a7aa</errorID>
      <errorWord>?</errorWord>
      <group>L1_Format</group>
      <groupName>格式问题</groupName>
      <ability>L2_HalfPunc</ability>
      <abilityName>全半角检查</abilityName>
      <candidateList>
        <item>？</item>
      </candidateList>
      <explain>文本全半角错误。</explain>
      <paraID>40ED86A1</paraID>
      <start>18</start>
      <end>19</end>
      <status>ignored</status>
      <modifiedWord/>
      <trackRevisions>false</trackRevisions>
    </reviewItem>
    <reviewItem>
      <errorID>ad3df12a-a1f7-4338-a29d-5e30aaa3963a</errorID>
      <errorWord>?</errorWord>
      <group>L1_Format</group>
      <groupName>格式问题</groupName>
      <ability>L2_HalfPunc</ability>
      <abilityName>全半角检查</abilityName>
      <candidateList>
        <item>？</item>
      </candidateList>
      <explain>文本全半角错误。</explain>
      <paraID>6EE43BDC</paraID>
      <start>22</start>
      <end>23</end>
      <status>ignored</status>
      <modifiedWord/>
      <trackRevisions>false</trackRevisions>
    </reviewItem>
    <reviewItem>
      <errorID>67f1f25b-122a-4d28-a5eb-729bc9fcfe01</errorID>
      <errorWord>?</errorWord>
      <group>L1_Format</group>
      <groupName>格式问题</groupName>
      <ability>L2_HalfPunc</ability>
      <abilityName>全半角检查</abilityName>
      <candidateList>
        <item>？</item>
      </candidateList>
      <explain>文本全半角错误。</explain>
      <paraID>30FAB361</paraID>
      <start>23</start>
      <end>24</end>
      <status>ignored</status>
      <modifiedWord/>
      <trackRevisions>false</trackRevisions>
    </reviewItem>
  </reviewItems>
  <config/>
</contractReview>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35909b3f-c5fc-488c-95c2-aee1a8fa2c2a}">
  <ds:schemaRefs/>
</ds:datastoreItem>
</file>

<file path=docProps/app.xml><?xml version="1.0" encoding="utf-8"?>
<Properties xmlns="http://schemas.openxmlformats.org/officeDocument/2006/extended-properties" xmlns:vt="http://schemas.openxmlformats.org/officeDocument/2006/docPropsVTypes">
  <Template>Normal</Template>
  <Pages>8</Pages>
  <Words>3174</Words>
  <Characters>4184</Characters>
  <Lines>477</Lines>
  <Paragraphs>134</Paragraphs>
  <TotalTime>4</TotalTime>
  <ScaleCrop>false</ScaleCrop>
  <LinksUpToDate>false</LinksUpToDate>
  <CharactersWithSpaces>4233</CharactersWithSpaces>
  <Application>WPS Office_12.1.0.24657_F1E327BC-269C-435d-A152-05C5408002CA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2021-12-02T07:16:00Z</dcterms:created>
  <dc:creator>hnzyz</dc:creator>
  <cp:lastModifiedBy>WPS_1745737764</cp:lastModifiedBy>
  <cp:lastPrinted>2024-07-29T09:07:00Z</cp:lastPrinted>
  <dcterms:modified xsi:type="dcterms:W3CDTF">2026-02-04T07:02:19Z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2052-12.1.0.24657</vt:lpwstr>
  </property>
  <property fmtid="{D5CDD505-2E9C-101B-9397-08002B2CF9AE}" pid="3" name="ICV">
    <vt:lpwstr>886A88C7010C413F8847CB50C44D4E62_13</vt:lpwstr>
  </property>
  <property fmtid="{D5CDD505-2E9C-101B-9397-08002B2CF9AE}" pid="4" name="KSOTemplateDocerSaveRecord">
    <vt:lpwstr>eyJoZGlkIjoiMjE4NzQxM2FjZGNhYzE1OGM5OGZlNWQxNTcyMzE1ZWYiLCJ1c2VySWQiOiIxNjk3NjU0NTEwIn0=</vt:lpwstr>
  </property>
</Properties>
</file>